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46B46" w14:textId="00A220E1" w:rsidR="00E95BF7" w:rsidRDefault="00E95BF7" w:rsidP="00E95BF7">
      <w:pPr>
        <w:pStyle w:val="NormalWeb"/>
      </w:pPr>
      <w:bookmarkStart w:id="0" w:name="_Hlk70518858"/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D3F987" wp14:editId="69E9F44E">
                <wp:simplePos x="0" y="0"/>
                <wp:positionH relativeFrom="column">
                  <wp:posOffset>-819150</wp:posOffset>
                </wp:positionH>
                <wp:positionV relativeFrom="paragraph">
                  <wp:posOffset>-609600</wp:posOffset>
                </wp:positionV>
                <wp:extent cx="2171700" cy="1885950"/>
                <wp:effectExtent l="0" t="0" r="0" b="0"/>
                <wp:wrapNone/>
                <wp:docPr id="19443886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88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91587" w14:textId="5BBCB085" w:rsidR="00E95BF7" w:rsidRDefault="00E95B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CCB6A7" wp14:editId="21F0D716">
                                  <wp:extent cx="1861868" cy="1762125"/>
                                  <wp:effectExtent l="0" t="0" r="5080" b="0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7740" cy="1767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3F98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4.5pt;margin-top:-48pt;width:171pt;height:14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" filled="f" stroked="f" strokeweight=".5pt">
                <v:textbox>
                  <w:txbxContent>
                    <w:p w14:paraId="5A291587" w14:textId="5BBCB085" w:rsidR="00E95BF7" w:rsidRDefault="00E95BF7">
                      <w:r>
                        <w:rPr>
                          <w:noProof/>
                        </w:rPr>
                        <w:drawing>
                          <wp:inline distT="0" distB="0" distL="0" distR="0" wp14:anchorId="70CCB6A7" wp14:editId="21F0D716">
                            <wp:extent cx="1861868" cy="1762125"/>
                            <wp:effectExtent l="0" t="0" r="5080" b="0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7740" cy="1767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9E8315" w14:textId="5C6F04B7" w:rsidR="00BB173D" w:rsidRPr="001A3F3F" w:rsidRDefault="00A22B0B" w:rsidP="001A3F3F">
      <w:pPr>
        <w:pStyle w:val="HeadingMain"/>
      </w:pPr>
      <w:r>
        <w:t>New Provider Registration</w:t>
      </w:r>
    </w:p>
    <w:p w14:paraId="16A2EBB2" w14:textId="51BE70C0" w:rsidR="001A3F3F" w:rsidRDefault="00A22B0B" w:rsidP="009B086F">
      <w:pPr>
        <w:pStyle w:val="HeadingSub"/>
      </w:pPr>
      <w:r>
        <w:t>Risk and Readiness Self-Assessment</w:t>
      </w:r>
    </w:p>
    <w:p w14:paraId="01B57BA1" w14:textId="77777777" w:rsidR="009B086F" w:rsidRPr="009B086F" w:rsidRDefault="009B086F" w:rsidP="009B086F"/>
    <w:p w14:paraId="503FB158" w14:textId="6B17BE09" w:rsidR="00745999" w:rsidRPr="001A3F3F" w:rsidRDefault="003D0A6A" w:rsidP="003D0A6A">
      <w:pPr>
        <w:pStyle w:val="Bulletedlist-level2"/>
        <w:numPr>
          <w:ilvl w:val="0"/>
          <w:numId w:val="0"/>
        </w:numPr>
      </w:pPr>
      <w:bookmarkStart w:id="1" w:name="_Hlk187393723"/>
      <w:bookmarkStart w:id="2" w:name="_Hlk187393274"/>
      <w:r>
        <w:t xml:space="preserve">This form is used in conjunction with </w:t>
      </w:r>
      <w:r w:rsidR="009B086F">
        <w:t xml:space="preserve">the </w:t>
      </w:r>
      <w:r>
        <w:t>M</w:t>
      </w:r>
      <w:r w:rsidR="009B086F">
        <w:t>icrosoft</w:t>
      </w:r>
      <w:r>
        <w:t xml:space="preserve"> Form </w:t>
      </w:r>
      <w:hyperlink r:id="rId12" w:history="1">
        <w:r w:rsidRPr="005060F8">
          <w:rPr>
            <w:rStyle w:val="Hyperlink"/>
            <w:b/>
            <w:bCs/>
            <w:i/>
            <w:iCs/>
          </w:rPr>
          <w:t>Application of Intention to Register and Deliver Senior Secondary Accredited Courses</w:t>
        </w:r>
        <w:r w:rsidRPr="005060F8">
          <w:rPr>
            <w:rStyle w:val="Hyperlink"/>
          </w:rPr>
          <w:t>.</w:t>
        </w:r>
      </w:hyperlink>
      <w:r>
        <w:br/>
      </w:r>
    </w:p>
    <w:bookmarkEnd w:id="0"/>
    <w:bookmarkEnd w:id="1"/>
    <w:bookmarkEnd w:id="2"/>
    <w:p w14:paraId="329BB4F8" w14:textId="489CB840" w:rsidR="00E552E9" w:rsidRDefault="00A22B0B" w:rsidP="009B086F">
      <w:pPr>
        <w:pStyle w:val="Heading4"/>
      </w:pPr>
      <w:r>
        <w:t>Risk Matrix</w:t>
      </w:r>
    </w:p>
    <w:p w14:paraId="15B7AA39" w14:textId="1344D49A" w:rsidR="00E552E9" w:rsidRDefault="00A22B0B" w:rsidP="00A22B0B">
      <w:pPr>
        <w:rPr>
          <w:b/>
          <w:bCs/>
          <w:sz w:val="28"/>
          <w:szCs w:val="28"/>
        </w:rPr>
      </w:pPr>
      <w:r w:rsidRPr="003D0A6A">
        <w:rPr>
          <w:b/>
          <w:bCs/>
          <w:sz w:val="28"/>
          <w:szCs w:val="28"/>
        </w:rPr>
        <w:t xml:space="preserve">Risk </w:t>
      </w:r>
      <w:r w:rsidR="00A233ED">
        <w:rPr>
          <w:b/>
          <w:bCs/>
          <w:sz w:val="28"/>
          <w:szCs w:val="28"/>
        </w:rPr>
        <w:t>r</w:t>
      </w:r>
      <w:r w:rsidRPr="003D0A6A">
        <w:rPr>
          <w:b/>
          <w:bCs/>
          <w:sz w:val="28"/>
          <w:szCs w:val="28"/>
        </w:rPr>
        <w:t xml:space="preserve">ating </w:t>
      </w:r>
      <w:r w:rsidR="00A233ED">
        <w:rPr>
          <w:b/>
          <w:bCs/>
          <w:sz w:val="28"/>
          <w:szCs w:val="28"/>
        </w:rPr>
        <w:t>s</w:t>
      </w:r>
      <w:r w:rsidRPr="003D0A6A">
        <w:rPr>
          <w:b/>
          <w:bCs/>
          <w:sz w:val="28"/>
          <w:szCs w:val="28"/>
        </w:rPr>
        <w:t>cale</w:t>
      </w:r>
    </w:p>
    <w:p w14:paraId="1F829E53" w14:textId="702273B7" w:rsidR="003E5331" w:rsidRPr="009B086F" w:rsidRDefault="00EA47D9" w:rsidP="00EA47D9">
      <w:r>
        <w:t>Consider these risk ratings tables</w:t>
      </w:r>
      <w:r w:rsidR="00CB613C">
        <w:t xml:space="preserve"> (Table 1, 2 and 3)</w:t>
      </w:r>
      <w:r>
        <w:t xml:space="preserve">. Use them to assess your risk and record your </w:t>
      </w:r>
      <w:r w:rsidR="00282378">
        <w:t xml:space="preserve">results in the </w:t>
      </w:r>
      <w:r w:rsidR="00282378" w:rsidRPr="00421704">
        <w:rPr>
          <w:i/>
          <w:iCs/>
        </w:rPr>
        <w:t xml:space="preserve">Senior Secondary Delivery Domains </w:t>
      </w:r>
      <w:r w:rsidR="00421704" w:rsidRPr="00421704">
        <w:rPr>
          <w:i/>
          <w:iCs/>
        </w:rPr>
        <w:t>T</w:t>
      </w:r>
      <w:r w:rsidR="00282378" w:rsidRPr="00421704">
        <w:rPr>
          <w:i/>
          <w:iCs/>
        </w:rPr>
        <w:t>able</w:t>
      </w:r>
      <w:r w:rsidR="00282378">
        <w:t>.</w:t>
      </w:r>
    </w:p>
    <w:p w14:paraId="40D0F1C6" w14:textId="2BD027BE" w:rsidR="00E552E9" w:rsidRPr="00E552E9" w:rsidRDefault="00CB613C" w:rsidP="00A22B0B">
      <w:pPr>
        <w:rPr>
          <w:b/>
          <w:bCs/>
        </w:rPr>
      </w:pPr>
      <w:r>
        <w:rPr>
          <w:b/>
          <w:bCs/>
        </w:rPr>
        <w:t xml:space="preserve">Table 1: </w:t>
      </w:r>
      <w:r w:rsidR="00A22B0B" w:rsidRPr="00E552E9">
        <w:rPr>
          <w:b/>
          <w:bCs/>
        </w:rPr>
        <w:t>Likelihood</w:t>
      </w:r>
    </w:p>
    <w:tbl>
      <w:tblPr>
        <w:tblW w:w="9346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3"/>
        <w:gridCol w:w="7513"/>
      </w:tblGrid>
      <w:tr w:rsidR="00E552E9" w:rsidRPr="00E552E9" w14:paraId="2FEBA7ED" w14:textId="77777777" w:rsidTr="003D0A6A">
        <w:trPr>
          <w:tblCellSpacing w:w="15" w:type="dxa"/>
        </w:trPr>
        <w:tc>
          <w:tcPr>
            <w:tcW w:w="1788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D1D1D1" w:themeFill="background2" w:themeFillShade="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AD81492" w14:textId="77777777" w:rsidR="00E552E9" w:rsidRPr="00E552E9" w:rsidRDefault="00E552E9" w:rsidP="00E552E9">
            <w:pPr>
              <w:rPr>
                <w:b/>
                <w:bCs/>
                <w:lang w:val="en-GB"/>
              </w:rPr>
            </w:pPr>
            <w:r w:rsidRPr="00E552E9">
              <w:rPr>
                <w:b/>
                <w:bCs/>
                <w:lang w:val="en-GB"/>
              </w:rPr>
              <w:t>Rating</w:t>
            </w:r>
          </w:p>
        </w:tc>
        <w:tc>
          <w:tcPr>
            <w:tcW w:w="7468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D1D1D1" w:themeFill="background2" w:themeFillShade="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99DE23" w14:textId="77777777" w:rsidR="00E552E9" w:rsidRPr="00E552E9" w:rsidRDefault="00E552E9" w:rsidP="00E552E9">
            <w:pPr>
              <w:rPr>
                <w:b/>
                <w:bCs/>
                <w:lang w:val="en-GB"/>
              </w:rPr>
            </w:pPr>
            <w:r w:rsidRPr="00E552E9">
              <w:rPr>
                <w:b/>
                <w:bCs/>
                <w:lang w:val="en-GB"/>
              </w:rPr>
              <w:t>Description</w:t>
            </w:r>
          </w:p>
        </w:tc>
      </w:tr>
      <w:tr w:rsidR="00E552E9" w:rsidRPr="00E552E9" w14:paraId="45AA4737" w14:textId="77777777" w:rsidTr="009B086F">
        <w:trPr>
          <w:tblCellSpacing w:w="15" w:type="dxa"/>
        </w:trPr>
        <w:tc>
          <w:tcPr>
            <w:tcW w:w="1788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E8E8E8" w:themeFill="background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E960650" w14:textId="77777777" w:rsidR="00E552E9" w:rsidRPr="00E552E9" w:rsidRDefault="00E552E9" w:rsidP="00E552E9">
            <w:pPr>
              <w:rPr>
                <w:b/>
                <w:bCs/>
                <w:lang w:val="en-GB"/>
              </w:rPr>
            </w:pPr>
            <w:r w:rsidRPr="00E552E9">
              <w:rPr>
                <w:b/>
                <w:bCs/>
                <w:lang w:val="en-GB"/>
              </w:rPr>
              <w:t>Low (1)</w:t>
            </w:r>
          </w:p>
        </w:tc>
        <w:tc>
          <w:tcPr>
            <w:tcW w:w="7468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7D1562" w14:textId="77777777" w:rsidR="00E552E9" w:rsidRPr="00E552E9" w:rsidRDefault="00E552E9" w:rsidP="00E552E9">
            <w:pPr>
              <w:rPr>
                <w:lang w:val="en-GB"/>
              </w:rPr>
            </w:pPr>
            <w:r w:rsidRPr="00E552E9">
              <w:rPr>
                <w:lang w:val="en-GB"/>
              </w:rPr>
              <w:t>Unlikely to occur; strong controls and prior experience</w:t>
            </w:r>
          </w:p>
        </w:tc>
      </w:tr>
      <w:tr w:rsidR="00E552E9" w:rsidRPr="00E552E9" w14:paraId="5D43A5AB" w14:textId="77777777" w:rsidTr="009B086F">
        <w:trPr>
          <w:tblCellSpacing w:w="15" w:type="dxa"/>
        </w:trPr>
        <w:tc>
          <w:tcPr>
            <w:tcW w:w="1788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E8E8E8" w:themeFill="background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7AD110" w14:textId="77777777" w:rsidR="00E552E9" w:rsidRPr="00E552E9" w:rsidRDefault="00E552E9" w:rsidP="00E552E9">
            <w:pPr>
              <w:rPr>
                <w:b/>
                <w:bCs/>
                <w:lang w:val="en-GB"/>
              </w:rPr>
            </w:pPr>
            <w:r w:rsidRPr="00E552E9">
              <w:rPr>
                <w:b/>
                <w:bCs/>
                <w:lang w:val="en-GB"/>
              </w:rPr>
              <w:t>Medium (2)</w:t>
            </w:r>
          </w:p>
        </w:tc>
        <w:tc>
          <w:tcPr>
            <w:tcW w:w="7468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B3229C" w14:textId="1662A022" w:rsidR="00E552E9" w:rsidRPr="00E552E9" w:rsidRDefault="00E552E9" w:rsidP="00E552E9">
            <w:pPr>
              <w:rPr>
                <w:lang w:val="en-GB"/>
              </w:rPr>
            </w:pPr>
            <w:r w:rsidRPr="00E552E9">
              <w:rPr>
                <w:lang w:val="en-GB"/>
              </w:rPr>
              <w:t>Possible; some controls in place</w:t>
            </w:r>
            <w:r>
              <w:rPr>
                <w:lang w:val="en-GB"/>
              </w:rPr>
              <w:t>,</w:t>
            </w:r>
            <w:r w:rsidRPr="00E552E9">
              <w:rPr>
                <w:lang w:val="en-GB"/>
              </w:rPr>
              <w:t xml:space="preserve"> but gaps identified</w:t>
            </w:r>
          </w:p>
        </w:tc>
      </w:tr>
      <w:tr w:rsidR="00E552E9" w:rsidRPr="00E552E9" w14:paraId="73C23897" w14:textId="77777777" w:rsidTr="009B086F">
        <w:trPr>
          <w:tblCellSpacing w:w="15" w:type="dxa"/>
        </w:trPr>
        <w:tc>
          <w:tcPr>
            <w:tcW w:w="1788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E8E8E8" w:themeFill="background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3779A6" w14:textId="77777777" w:rsidR="00E552E9" w:rsidRPr="00E552E9" w:rsidRDefault="00E552E9" w:rsidP="00E552E9">
            <w:pPr>
              <w:rPr>
                <w:b/>
                <w:bCs/>
                <w:lang w:val="en-GB"/>
              </w:rPr>
            </w:pPr>
            <w:r w:rsidRPr="00E552E9">
              <w:rPr>
                <w:b/>
                <w:bCs/>
                <w:lang w:val="en-GB"/>
              </w:rPr>
              <w:t>High (3)</w:t>
            </w:r>
          </w:p>
        </w:tc>
        <w:tc>
          <w:tcPr>
            <w:tcW w:w="7468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4297B0" w14:textId="77777777" w:rsidR="00E552E9" w:rsidRPr="00E552E9" w:rsidRDefault="00E552E9" w:rsidP="00E552E9">
            <w:pPr>
              <w:rPr>
                <w:lang w:val="en-GB"/>
              </w:rPr>
            </w:pPr>
            <w:r w:rsidRPr="00E552E9">
              <w:rPr>
                <w:lang w:val="en-GB"/>
              </w:rPr>
              <w:t>Likely to occur; limited evidence of effective controls</w:t>
            </w:r>
          </w:p>
        </w:tc>
      </w:tr>
    </w:tbl>
    <w:p w14:paraId="670DA074" w14:textId="61AC7D24" w:rsidR="00A22B0B" w:rsidRPr="00A22B0B" w:rsidRDefault="00A22B0B" w:rsidP="00A22B0B"/>
    <w:p w14:paraId="4A78E186" w14:textId="7AE3F994" w:rsidR="00A22B0B" w:rsidRDefault="00CB613C" w:rsidP="00A22B0B">
      <w:pPr>
        <w:rPr>
          <w:b/>
          <w:bCs/>
        </w:rPr>
      </w:pPr>
      <w:r>
        <w:rPr>
          <w:b/>
          <w:bCs/>
        </w:rPr>
        <w:t xml:space="preserve">Table 2: </w:t>
      </w:r>
      <w:r w:rsidR="00A22B0B" w:rsidRPr="00E552E9">
        <w:rPr>
          <w:b/>
          <w:bCs/>
        </w:rPr>
        <w:t>Impact</w:t>
      </w:r>
    </w:p>
    <w:tbl>
      <w:tblPr>
        <w:tblW w:w="9346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3"/>
        <w:gridCol w:w="7513"/>
      </w:tblGrid>
      <w:tr w:rsidR="00A22B0B" w:rsidRPr="00A22B0B" w14:paraId="5E5889EB" w14:textId="77777777" w:rsidTr="003D0A6A">
        <w:trPr>
          <w:tblCellSpacing w:w="15" w:type="dxa"/>
        </w:trPr>
        <w:tc>
          <w:tcPr>
            <w:tcW w:w="1788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D1D1D1" w:themeFill="background2" w:themeFillShade="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70A022" w14:textId="77777777" w:rsidR="00A22B0B" w:rsidRPr="00E552E9" w:rsidRDefault="00A22B0B" w:rsidP="00A22B0B">
            <w:pPr>
              <w:rPr>
                <w:b/>
                <w:bCs/>
                <w:lang w:val="en-GB"/>
              </w:rPr>
            </w:pPr>
            <w:r w:rsidRPr="00E552E9">
              <w:rPr>
                <w:b/>
                <w:bCs/>
                <w:lang w:val="en-GB"/>
              </w:rPr>
              <w:t>Rating</w:t>
            </w:r>
          </w:p>
        </w:tc>
        <w:tc>
          <w:tcPr>
            <w:tcW w:w="7468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D1D1D1" w:themeFill="background2" w:themeFillShade="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BBF2A5" w14:textId="77777777" w:rsidR="00A22B0B" w:rsidRPr="00E552E9" w:rsidRDefault="00A22B0B" w:rsidP="00A22B0B">
            <w:pPr>
              <w:rPr>
                <w:b/>
                <w:bCs/>
                <w:lang w:val="en-GB"/>
              </w:rPr>
            </w:pPr>
            <w:r w:rsidRPr="00E552E9">
              <w:rPr>
                <w:b/>
                <w:bCs/>
                <w:lang w:val="en-GB"/>
              </w:rPr>
              <w:t>Description</w:t>
            </w:r>
          </w:p>
        </w:tc>
      </w:tr>
      <w:tr w:rsidR="00A22B0B" w:rsidRPr="00A22B0B" w14:paraId="60951B3E" w14:textId="77777777" w:rsidTr="003D0A6A">
        <w:trPr>
          <w:tblCellSpacing w:w="15" w:type="dxa"/>
        </w:trPr>
        <w:tc>
          <w:tcPr>
            <w:tcW w:w="1788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E8E8E8" w:themeFill="background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AFDE75" w14:textId="77777777" w:rsidR="00A22B0B" w:rsidRPr="00E552E9" w:rsidRDefault="00A22B0B" w:rsidP="00A22B0B">
            <w:pPr>
              <w:rPr>
                <w:b/>
                <w:bCs/>
                <w:lang w:val="en-GB"/>
              </w:rPr>
            </w:pPr>
            <w:r w:rsidRPr="00E552E9">
              <w:rPr>
                <w:b/>
                <w:bCs/>
                <w:lang w:val="en-GB"/>
              </w:rPr>
              <w:t>Low (1)</w:t>
            </w:r>
          </w:p>
        </w:tc>
        <w:tc>
          <w:tcPr>
            <w:tcW w:w="7468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F5D910" w14:textId="77777777" w:rsidR="00A22B0B" w:rsidRPr="00A22B0B" w:rsidRDefault="00A22B0B" w:rsidP="00A22B0B">
            <w:pPr>
              <w:rPr>
                <w:lang w:val="en-GB"/>
              </w:rPr>
            </w:pPr>
            <w:r w:rsidRPr="00A22B0B">
              <w:rPr>
                <w:lang w:val="en-GB"/>
              </w:rPr>
              <w:t>Minimal impact on students or TCE integrity</w:t>
            </w:r>
          </w:p>
        </w:tc>
      </w:tr>
      <w:tr w:rsidR="00A22B0B" w:rsidRPr="00A22B0B" w14:paraId="2D19ACB5" w14:textId="77777777" w:rsidTr="003D0A6A">
        <w:trPr>
          <w:tblCellSpacing w:w="15" w:type="dxa"/>
        </w:trPr>
        <w:tc>
          <w:tcPr>
            <w:tcW w:w="1788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E8E8E8" w:themeFill="background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4310F5" w14:textId="77777777" w:rsidR="00A22B0B" w:rsidRPr="00E552E9" w:rsidRDefault="00A22B0B" w:rsidP="00A22B0B">
            <w:pPr>
              <w:rPr>
                <w:b/>
                <w:bCs/>
                <w:lang w:val="en-GB"/>
              </w:rPr>
            </w:pPr>
            <w:r w:rsidRPr="00E552E9">
              <w:rPr>
                <w:b/>
                <w:bCs/>
                <w:lang w:val="en-GB"/>
              </w:rPr>
              <w:t>Medium (2)</w:t>
            </w:r>
          </w:p>
        </w:tc>
        <w:tc>
          <w:tcPr>
            <w:tcW w:w="7468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EE755F" w14:textId="77777777" w:rsidR="00A22B0B" w:rsidRPr="00A22B0B" w:rsidRDefault="00A22B0B" w:rsidP="00A22B0B">
            <w:pPr>
              <w:rPr>
                <w:lang w:val="en-GB"/>
              </w:rPr>
            </w:pPr>
            <w:r w:rsidRPr="00A22B0B">
              <w:rPr>
                <w:lang w:val="en-GB"/>
              </w:rPr>
              <w:t>Moderate impact; manageable with intervention</w:t>
            </w:r>
          </w:p>
        </w:tc>
      </w:tr>
      <w:tr w:rsidR="00A22B0B" w:rsidRPr="00A22B0B" w14:paraId="590ECA25" w14:textId="77777777" w:rsidTr="003D0A6A">
        <w:trPr>
          <w:tblCellSpacing w:w="15" w:type="dxa"/>
        </w:trPr>
        <w:tc>
          <w:tcPr>
            <w:tcW w:w="1788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E8E8E8" w:themeFill="background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D036482" w14:textId="77777777" w:rsidR="00A22B0B" w:rsidRPr="00E552E9" w:rsidRDefault="00A22B0B" w:rsidP="00A22B0B">
            <w:pPr>
              <w:rPr>
                <w:b/>
                <w:bCs/>
                <w:lang w:val="en-GB"/>
              </w:rPr>
            </w:pPr>
            <w:r w:rsidRPr="00E552E9">
              <w:rPr>
                <w:b/>
                <w:bCs/>
                <w:lang w:val="en-GB"/>
              </w:rPr>
              <w:t>High (3)</w:t>
            </w:r>
          </w:p>
        </w:tc>
        <w:tc>
          <w:tcPr>
            <w:tcW w:w="7468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33B761" w14:textId="77777777" w:rsidR="00A22B0B" w:rsidRPr="00A22B0B" w:rsidRDefault="00A22B0B" w:rsidP="00A22B0B">
            <w:pPr>
              <w:rPr>
                <w:lang w:val="en-GB"/>
              </w:rPr>
            </w:pPr>
            <w:r w:rsidRPr="00A22B0B">
              <w:rPr>
                <w:lang w:val="en-GB"/>
              </w:rPr>
              <w:t>Serious impact on student outcomes, certification integrity or public confidence</w:t>
            </w:r>
          </w:p>
        </w:tc>
      </w:tr>
    </w:tbl>
    <w:p w14:paraId="0AE79BF1" w14:textId="77777777" w:rsidR="003E5331" w:rsidRDefault="003E5331" w:rsidP="00A233ED">
      <w:pPr>
        <w:rPr>
          <w:b/>
          <w:bCs/>
          <w:sz w:val="28"/>
          <w:szCs w:val="28"/>
        </w:rPr>
      </w:pPr>
    </w:p>
    <w:p w14:paraId="3E5FE63F" w14:textId="77777777" w:rsidR="003E5331" w:rsidRDefault="003E5331">
      <w:pPr>
        <w:spacing w:before="0" w:after="160" w:line="278" w:lineRule="auto"/>
        <w:rPr>
          <w:b/>
          <w:bCs/>
        </w:rPr>
      </w:pPr>
      <w:r>
        <w:rPr>
          <w:b/>
          <w:bCs/>
        </w:rPr>
        <w:br w:type="page"/>
      </w:r>
    </w:p>
    <w:p w14:paraId="6A9EABAE" w14:textId="4FEBA69B" w:rsidR="00A233ED" w:rsidRPr="003E5331" w:rsidRDefault="00CB613C" w:rsidP="00A233ED">
      <w:pPr>
        <w:rPr>
          <w:b/>
          <w:bCs/>
        </w:rPr>
      </w:pPr>
      <w:r>
        <w:rPr>
          <w:b/>
          <w:bCs/>
        </w:rPr>
        <w:t xml:space="preserve">Table 3: </w:t>
      </w:r>
      <w:r w:rsidR="00A233ED" w:rsidRPr="003E5331">
        <w:rPr>
          <w:b/>
          <w:bCs/>
        </w:rPr>
        <w:t>Overall risk</w:t>
      </w:r>
    </w:p>
    <w:tbl>
      <w:tblPr>
        <w:tblW w:w="9346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5"/>
        <w:gridCol w:w="2127"/>
        <w:gridCol w:w="2409"/>
        <w:gridCol w:w="1985"/>
      </w:tblGrid>
      <w:tr w:rsidR="00A233ED" w:rsidRPr="00E552E9" w14:paraId="729C9A22" w14:textId="77777777" w:rsidTr="00E848F8">
        <w:trPr>
          <w:tblCellSpacing w:w="15" w:type="dxa"/>
        </w:trPr>
        <w:tc>
          <w:tcPr>
            <w:tcW w:w="2780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D1D1D1" w:themeFill="background2" w:themeFillShade="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42D1DE2" w14:textId="77777777" w:rsidR="00A233ED" w:rsidRPr="00E552E9" w:rsidRDefault="00A233ED" w:rsidP="00E848F8">
            <w:pPr>
              <w:rPr>
                <w:b/>
                <w:bCs/>
                <w:lang w:val="en-GB"/>
              </w:rPr>
            </w:pPr>
            <w:r w:rsidRPr="00E552E9">
              <w:rPr>
                <w:b/>
                <w:bCs/>
                <w:lang w:val="en-GB"/>
              </w:rPr>
              <w:t>Impact ↓ / Likelihood →</w:t>
            </w:r>
          </w:p>
        </w:tc>
        <w:tc>
          <w:tcPr>
            <w:tcW w:w="2097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D1D1D1" w:themeFill="background2" w:themeFillShade="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E0419E" w14:textId="77777777" w:rsidR="00A233ED" w:rsidRPr="00E552E9" w:rsidRDefault="00A233ED" w:rsidP="00E848F8">
            <w:pPr>
              <w:rPr>
                <w:b/>
                <w:bCs/>
                <w:lang w:val="en-GB"/>
              </w:rPr>
            </w:pPr>
            <w:r w:rsidRPr="00E552E9">
              <w:rPr>
                <w:b/>
                <w:bCs/>
                <w:lang w:val="en-GB"/>
              </w:rPr>
              <w:t>Low (1)</w:t>
            </w:r>
          </w:p>
        </w:tc>
        <w:tc>
          <w:tcPr>
            <w:tcW w:w="2379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D1D1D1" w:themeFill="background2" w:themeFillShade="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420E10" w14:textId="77777777" w:rsidR="00A233ED" w:rsidRPr="00E552E9" w:rsidRDefault="00A233ED" w:rsidP="00E848F8">
            <w:pPr>
              <w:rPr>
                <w:b/>
                <w:bCs/>
                <w:lang w:val="en-GB"/>
              </w:rPr>
            </w:pPr>
            <w:r w:rsidRPr="00E552E9">
              <w:rPr>
                <w:b/>
                <w:bCs/>
                <w:lang w:val="en-GB"/>
              </w:rPr>
              <w:t>Medium (2)</w:t>
            </w:r>
          </w:p>
        </w:tc>
        <w:tc>
          <w:tcPr>
            <w:tcW w:w="1940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D1D1D1" w:themeFill="background2" w:themeFillShade="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22301D" w14:textId="77777777" w:rsidR="00A233ED" w:rsidRPr="00E552E9" w:rsidRDefault="00A233ED" w:rsidP="00E848F8">
            <w:pPr>
              <w:rPr>
                <w:b/>
                <w:bCs/>
                <w:lang w:val="en-GB"/>
              </w:rPr>
            </w:pPr>
            <w:r w:rsidRPr="00E552E9">
              <w:rPr>
                <w:b/>
                <w:bCs/>
                <w:lang w:val="en-GB"/>
              </w:rPr>
              <w:t>High (3)</w:t>
            </w:r>
          </w:p>
        </w:tc>
      </w:tr>
      <w:tr w:rsidR="00A233ED" w:rsidRPr="00E552E9" w14:paraId="0561088D" w14:textId="77777777" w:rsidTr="00E848F8">
        <w:trPr>
          <w:tblCellSpacing w:w="15" w:type="dxa"/>
        </w:trPr>
        <w:tc>
          <w:tcPr>
            <w:tcW w:w="2780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E8E8E8" w:themeFill="background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D1F3C6" w14:textId="77777777" w:rsidR="00A233ED" w:rsidRPr="00E552E9" w:rsidRDefault="00A233ED" w:rsidP="00E848F8">
            <w:pPr>
              <w:rPr>
                <w:b/>
                <w:bCs/>
                <w:lang w:val="en-GB"/>
              </w:rPr>
            </w:pPr>
            <w:r w:rsidRPr="00E552E9">
              <w:rPr>
                <w:b/>
                <w:bCs/>
                <w:lang w:val="en-GB"/>
              </w:rPr>
              <w:t>High (3)</w:t>
            </w:r>
          </w:p>
        </w:tc>
        <w:tc>
          <w:tcPr>
            <w:tcW w:w="2097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81E2A6" w14:textId="77777777" w:rsidR="00A233ED" w:rsidRPr="00E552E9" w:rsidRDefault="00A233ED" w:rsidP="00E848F8">
            <w:pPr>
              <w:rPr>
                <w:lang w:val="en-GB"/>
              </w:rPr>
            </w:pPr>
            <w:r w:rsidRPr="00E552E9">
              <w:rPr>
                <w:lang w:val="en-GB"/>
              </w:rPr>
              <w:t>Medium Risk</w:t>
            </w:r>
          </w:p>
        </w:tc>
        <w:tc>
          <w:tcPr>
            <w:tcW w:w="2379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E0CD8D" w14:textId="77777777" w:rsidR="00A233ED" w:rsidRPr="00E552E9" w:rsidRDefault="00A233ED" w:rsidP="00E848F8">
            <w:pPr>
              <w:rPr>
                <w:lang w:val="en-GB"/>
              </w:rPr>
            </w:pPr>
            <w:r w:rsidRPr="00E552E9">
              <w:rPr>
                <w:lang w:val="en-GB"/>
              </w:rPr>
              <w:t>High Risk</w:t>
            </w:r>
          </w:p>
        </w:tc>
        <w:tc>
          <w:tcPr>
            <w:tcW w:w="1940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D3A6C7F" w14:textId="77777777" w:rsidR="00A233ED" w:rsidRPr="00E552E9" w:rsidRDefault="00A233ED" w:rsidP="00E848F8">
            <w:pPr>
              <w:rPr>
                <w:lang w:val="en-GB"/>
              </w:rPr>
            </w:pPr>
            <w:r w:rsidRPr="00E552E9">
              <w:rPr>
                <w:b/>
                <w:bCs/>
                <w:lang w:val="en-GB"/>
              </w:rPr>
              <w:t>Critical Risk</w:t>
            </w:r>
          </w:p>
        </w:tc>
      </w:tr>
      <w:tr w:rsidR="00A233ED" w:rsidRPr="00E552E9" w14:paraId="103BF81A" w14:textId="77777777" w:rsidTr="00E848F8">
        <w:trPr>
          <w:tblCellSpacing w:w="15" w:type="dxa"/>
        </w:trPr>
        <w:tc>
          <w:tcPr>
            <w:tcW w:w="2780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E8E8E8" w:themeFill="background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91B67A" w14:textId="77777777" w:rsidR="00A233ED" w:rsidRPr="00E552E9" w:rsidRDefault="00A233ED" w:rsidP="00E848F8">
            <w:pPr>
              <w:rPr>
                <w:b/>
                <w:bCs/>
                <w:lang w:val="en-GB"/>
              </w:rPr>
            </w:pPr>
            <w:r w:rsidRPr="00E552E9">
              <w:rPr>
                <w:b/>
                <w:bCs/>
                <w:lang w:val="en-GB"/>
              </w:rPr>
              <w:t>Medium (2)</w:t>
            </w:r>
          </w:p>
        </w:tc>
        <w:tc>
          <w:tcPr>
            <w:tcW w:w="2097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125B6F" w14:textId="77777777" w:rsidR="00A233ED" w:rsidRPr="00E552E9" w:rsidRDefault="00A233ED" w:rsidP="00E848F8">
            <w:pPr>
              <w:rPr>
                <w:lang w:val="en-GB"/>
              </w:rPr>
            </w:pPr>
            <w:r w:rsidRPr="00E552E9">
              <w:rPr>
                <w:lang w:val="en-GB"/>
              </w:rPr>
              <w:t>Low–Medium Risk</w:t>
            </w:r>
          </w:p>
        </w:tc>
        <w:tc>
          <w:tcPr>
            <w:tcW w:w="2379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4A8792" w14:textId="77777777" w:rsidR="00A233ED" w:rsidRPr="00E552E9" w:rsidRDefault="00A233ED" w:rsidP="00E848F8">
            <w:pPr>
              <w:rPr>
                <w:lang w:val="en-GB"/>
              </w:rPr>
            </w:pPr>
            <w:r w:rsidRPr="00E552E9">
              <w:rPr>
                <w:lang w:val="en-GB"/>
              </w:rPr>
              <w:t>Medium Risk</w:t>
            </w:r>
          </w:p>
        </w:tc>
        <w:tc>
          <w:tcPr>
            <w:tcW w:w="1940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3FA223" w14:textId="77777777" w:rsidR="00A233ED" w:rsidRPr="00E552E9" w:rsidRDefault="00A233ED" w:rsidP="00E848F8">
            <w:pPr>
              <w:rPr>
                <w:lang w:val="en-GB"/>
              </w:rPr>
            </w:pPr>
            <w:r w:rsidRPr="00E552E9">
              <w:rPr>
                <w:lang w:val="en-GB"/>
              </w:rPr>
              <w:t>High Risk</w:t>
            </w:r>
          </w:p>
        </w:tc>
      </w:tr>
      <w:tr w:rsidR="00A233ED" w:rsidRPr="00E552E9" w14:paraId="4314E149" w14:textId="77777777" w:rsidTr="00E848F8">
        <w:trPr>
          <w:tblCellSpacing w:w="15" w:type="dxa"/>
        </w:trPr>
        <w:tc>
          <w:tcPr>
            <w:tcW w:w="2780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E8E8E8" w:themeFill="background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7A9B9B0" w14:textId="77777777" w:rsidR="00A233ED" w:rsidRPr="00E552E9" w:rsidRDefault="00A233ED" w:rsidP="00E848F8">
            <w:pPr>
              <w:rPr>
                <w:b/>
                <w:bCs/>
                <w:lang w:val="en-GB"/>
              </w:rPr>
            </w:pPr>
            <w:r w:rsidRPr="00E552E9">
              <w:rPr>
                <w:b/>
                <w:bCs/>
                <w:lang w:val="en-GB"/>
              </w:rPr>
              <w:t>Low (1)</w:t>
            </w:r>
          </w:p>
        </w:tc>
        <w:tc>
          <w:tcPr>
            <w:tcW w:w="2097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457046" w14:textId="77777777" w:rsidR="00A233ED" w:rsidRPr="00E552E9" w:rsidRDefault="00A233ED" w:rsidP="00E848F8">
            <w:pPr>
              <w:rPr>
                <w:lang w:val="en-GB"/>
              </w:rPr>
            </w:pPr>
            <w:r w:rsidRPr="00E552E9">
              <w:rPr>
                <w:lang w:val="en-GB"/>
              </w:rPr>
              <w:t>Low Risk</w:t>
            </w:r>
          </w:p>
        </w:tc>
        <w:tc>
          <w:tcPr>
            <w:tcW w:w="2379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F11762" w14:textId="77777777" w:rsidR="00A233ED" w:rsidRPr="00E552E9" w:rsidRDefault="00A233ED" w:rsidP="00E848F8">
            <w:pPr>
              <w:rPr>
                <w:lang w:val="en-GB"/>
              </w:rPr>
            </w:pPr>
            <w:r w:rsidRPr="00E552E9">
              <w:rPr>
                <w:lang w:val="en-GB"/>
              </w:rPr>
              <w:t>Low–Medium Risk</w:t>
            </w:r>
          </w:p>
        </w:tc>
        <w:tc>
          <w:tcPr>
            <w:tcW w:w="1940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1AB815" w14:textId="77777777" w:rsidR="00A233ED" w:rsidRPr="00E552E9" w:rsidRDefault="00A233ED" w:rsidP="00E848F8">
            <w:pPr>
              <w:rPr>
                <w:lang w:val="en-GB"/>
              </w:rPr>
            </w:pPr>
            <w:r w:rsidRPr="00E552E9">
              <w:rPr>
                <w:lang w:val="en-GB"/>
              </w:rPr>
              <w:t>Medium Risk</w:t>
            </w:r>
          </w:p>
        </w:tc>
      </w:tr>
    </w:tbl>
    <w:p w14:paraId="29E8E338" w14:textId="558501B0" w:rsidR="00A233ED" w:rsidRDefault="00A233ED">
      <w:pPr>
        <w:spacing w:before="0" w:after="160" w:line="278" w:lineRule="auto"/>
        <w:rPr>
          <w:rFonts w:eastAsiaTheme="majorEastAsia" w:cstheme="majorBidi"/>
          <w:iCs/>
          <w:color w:val="00858A"/>
          <w:sz w:val="36"/>
        </w:rPr>
      </w:pPr>
    </w:p>
    <w:p w14:paraId="47A22182" w14:textId="6686D8C8" w:rsidR="003F5ED0" w:rsidRDefault="00CB613C" w:rsidP="003F5ED0">
      <w:pPr>
        <w:pStyle w:val="Heading4"/>
      </w:pPr>
      <w:r>
        <w:t xml:space="preserve">Table 4: </w:t>
      </w:r>
      <w:r w:rsidR="003D0A6A">
        <w:t>Senior Secondary Delivery Risk Domains</w:t>
      </w:r>
    </w:p>
    <w:p w14:paraId="585928AC" w14:textId="2D2AFAD5" w:rsidR="003D0A6A" w:rsidRDefault="003D0A6A" w:rsidP="003D0A6A">
      <w:r>
        <w:t>Providers should rate each domain using the matrix above and provide brief commentary.</w:t>
      </w:r>
      <w:r w:rsidR="006312E5">
        <w:t xml:space="preserve"> Also see the section below for examples.</w:t>
      </w:r>
    </w:p>
    <w:tbl>
      <w:tblPr>
        <w:tblW w:w="7928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6"/>
        <w:gridCol w:w="1460"/>
        <w:gridCol w:w="1613"/>
        <w:gridCol w:w="1559"/>
      </w:tblGrid>
      <w:tr w:rsidR="006312E5" w:rsidRPr="003D0A6A" w14:paraId="6F02BA17" w14:textId="77777777" w:rsidTr="002A05D0">
        <w:trPr>
          <w:tblHeader/>
          <w:tblCellSpacing w:w="15" w:type="dxa"/>
        </w:trPr>
        <w:tc>
          <w:tcPr>
            <w:tcW w:w="0" w:type="auto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5F5F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681B709" w14:textId="77777777" w:rsidR="006312E5" w:rsidRPr="003D0A6A" w:rsidRDefault="006312E5" w:rsidP="003D0A6A">
            <w:pPr>
              <w:rPr>
                <w:b/>
                <w:bCs/>
                <w:lang w:val="en-GB"/>
              </w:rPr>
            </w:pPr>
            <w:r w:rsidRPr="003D0A6A">
              <w:rPr>
                <w:b/>
                <w:bCs/>
                <w:lang w:val="en-GB"/>
              </w:rPr>
              <w:t>Risk Domain</w:t>
            </w:r>
          </w:p>
        </w:tc>
        <w:tc>
          <w:tcPr>
            <w:tcW w:w="0" w:type="auto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5F5F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579E14" w14:textId="77777777" w:rsidR="006312E5" w:rsidRPr="003D0A6A" w:rsidRDefault="006312E5" w:rsidP="003D0A6A">
            <w:pPr>
              <w:rPr>
                <w:b/>
                <w:bCs/>
                <w:lang w:val="en-GB"/>
              </w:rPr>
            </w:pPr>
            <w:r w:rsidRPr="003D0A6A">
              <w:rPr>
                <w:b/>
                <w:bCs/>
                <w:lang w:val="en-GB"/>
              </w:rPr>
              <w:t>Likelihood (1–3)</w:t>
            </w:r>
          </w:p>
        </w:tc>
        <w:tc>
          <w:tcPr>
            <w:tcW w:w="1583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5F5F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D5D938" w14:textId="77777777" w:rsidR="002A05D0" w:rsidRDefault="006312E5" w:rsidP="003D0A6A">
            <w:pPr>
              <w:rPr>
                <w:b/>
                <w:bCs/>
                <w:lang w:val="en-GB"/>
              </w:rPr>
            </w:pPr>
            <w:r w:rsidRPr="003D0A6A">
              <w:rPr>
                <w:b/>
                <w:bCs/>
                <w:lang w:val="en-GB"/>
              </w:rPr>
              <w:t xml:space="preserve">Impact </w:t>
            </w:r>
          </w:p>
          <w:p w14:paraId="01581586" w14:textId="07A3613B" w:rsidR="006312E5" w:rsidRPr="003D0A6A" w:rsidRDefault="006312E5" w:rsidP="003D0A6A">
            <w:pPr>
              <w:rPr>
                <w:b/>
                <w:bCs/>
                <w:lang w:val="en-GB"/>
              </w:rPr>
            </w:pPr>
            <w:r w:rsidRPr="003D0A6A">
              <w:rPr>
                <w:b/>
                <w:bCs/>
                <w:lang w:val="en-GB"/>
              </w:rPr>
              <w:t>(1–3)</w:t>
            </w:r>
          </w:p>
        </w:tc>
        <w:tc>
          <w:tcPr>
            <w:tcW w:w="1514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5F5F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3E6842" w14:textId="4B102BC2" w:rsidR="006312E5" w:rsidRPr="003D0A6A" w:rsidRDefault="006312E5" w:rsidP="003D0A6A">
            <w:pPr>
              <w:rPr>
                <w:b/>
                <w:bCs/>
                <w:lang w:val="en-GB"/>
              </w:rPr>
            </w:pPr>
            <w:r w:rsidRPr="003D0A6A">
              <w:rPr>
                <w:b/>
                <w:bCs/>
                <w:lang w:val="en-GB"/>
              </w:rPr>
              <w:t>Overall Risk</w:t>
            </w:r>
            <w:r w:rsidR="00E132B3">
              <w:rPr>
                <w:b/>
                <w:bCs/>
                <w:lang w:val="en-GB"/>
              </w:rPr>
              <w:t>*</w:t>
            </w:r>
          </w:p>
        </w:tc>
      </w:tr>
      <w:tr w:rsidR="006312E5" w:rsidRPr="003D0A6A" w14:paraId="5BD38466" w14:textId="77777777" w:rsidTr="002A05D0">
        <w:trPr>
          <w:tblCellSpacing w:w="15" w:type="dxa"/>
        </w:trPr>
        <w:tc>
          <w:tcPr>
            <w:tcW w:w="0" w:type="auto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5F5F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AA0318" w14:textId="77777777" w:rsidR="006312E5" w:rsidRPr="003D0A6A" w:rsidRDefault="006312E5" w:rsidP="003D0A6A">
            <w:pPr>
              <w:rPr>
                <w:b/>
                <w:bCs/>
                <w:lang w:val="en-GB"/>
              </w:rPr>
            </w:pPr>
            <w:r w:rsidRPr="003D0A6A">
              <w:rPr>
                <w:b/>
                <w:bCs/>
                <w:lang w:val="en-GB"/>
              </w:rPr>
              <w:t>Governance and Leadership</w:t>
            </w:r>
          </w:p>
        </w:tc>
        <w:tc>
          <w:tcPr>
            <w:tcW w:w="0" w:type="auto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45A62E" w14:textId="77777777" w:rsidR="006312E5" w:rsidRPr="003D0A6A" w:rsidRDefault="006312E5" w:rsidP="003D0A6A">
            <w:pPr>
              <w:rPr>
                <w:b/>
                <w:bCs/>
                <w:lang w:val="en-GB"/>
              </w:rPr>
            </w:pPr>
          </w:p>
        </w:tc>
        <w:tc>
          <w:tcPr>
            <w:tcW w:w="1583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2051338" w14:textId="77777777" w:rsidR="006312E5" w:rsidRPr="003D0A6A" w:rsidRDefault="006312E5" w:rsidP="003D0A6A">
            <w:pPr>
              <w:rPr>
                <w:lang w:val="en-GB"/>
              </w:rPr>
            </w:pPr>
          </w:p>
        </w:tc>
        <w:tc>
          <w:tcPr>
            <w:tcW w:w="1514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BF2363" w14:textId="77777777" w:rsidR="006312E5" w:rsidRPr="003D0A6A" w:rsidRDefault="006312E5" w:rsidP="003D0A6A">
            <w:pPr>
              <w:rPr>
                <w:lang w:val="en-GB"/>
              </w:rPr>
            </w:pPr>
          </w:p>
        </w:tc>
      </w:tr>
      <w:tr w:rsidR="006312E5" w:rsidRPr="003D0A6A" w14:paraId="6A4243D5" w14:textId="77777777" w:rsidTr="002A05D0">
        <w:trPr>
          <w:tblCellSpacing w:w="15" w:type="dxa"/>
        </w:trPr>
        <w:tc>
          <w:tcPr>
            <w:tcW w:w="0" w:type="auto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5F5F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8B28A6" w14:textId="77777777" w:rsidR="006312E5" w:rsidRPr="003D0A6A" w:rsidRDefault="006312E5" w:rsidP="003D0A6A">
            <w:pPr>
              <w:rPr>
                <w:b/>
                <w:bCs/>
                <w:lang w:val="en-GB"/>
              </w:rPr>
            </w:pPr>
            <w:r w:rsidRPr="003D0A6A">
              <w:rPr>
                <w:b/>
                <w:bCs/>
                <w:lang w:val="en-GB"/>
              </w:rPr>
              <w:t>Senior Secondary Compliance Knowledge</w:t>
            </w:r>
          </w:p>
        </w:tc>
        <w:tc>
          <w:tcPr>
            <w:tcW w:w="0" w:type="auto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A36236" w14:textId="77777777" w:rsidR="006312E5" w:rsidRPr="003D0A6A" w:rsidRDefault="006312E5" w:rsidP="003D0A6A">
            <w:pPr>
              <w:rPr>
                <w:b/>
                <w:bCs/>
                <w:lang w:val="en-GB"/>
              </w:rPr>
            </w:pPr>
          </w:p>
        </w:tc>
        <w:tc>
          <w:tcPr>
            <w:tcW w:w="1583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FB9FC3" w14:textId="77777777" w:rsidR="006312E5" w:rsidRPr="003D0A6A" w:rsidRDefault="006312E5" w:rsidP="003D0A6A">
            <w:pPr>
              <w:rPr>
                <w:lang w:val="en-GB"/>
              </w:rPr>
            </w:pPr>
          </w:p>
        </w:tc>
        <w:tc>
          <w:tcPr>
            <w:tcW w:w="1514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2CD620" w14:textId="77777777" w:rsidR="006312E5" w:rsidRPr="003D0A6A" w:rsidRDefault="006312E5" w:rsidP="003D0A6A">
            <w:pPr>
              <w:rPr>
                <w:lang w:val="en-GB"/>
              </w:rPr>
            </w:pPr>
          </w:p>
        </w:tc>
      </w:tr>
      <w:tr w:rsidR="006312E5" w:rsidRPr="003D0A6A" w14:paraId="233359A5" w14:textId="77777777" w:rsidTr="002A05D0">
        <w:trPr>
          <w:tblCellSpacing w:w="15" w:type="dxa"/>
        </w:trPr>
        <w:tc>
          <w:tcPr>
            <w:tcW w:w="0" w:type="auto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5F5F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313938" w14:textId="25C9B480" w:rsidR="006312E5" w:rsidRPr="003D0A6A" w:rsidRDefault="006312E5" w:rsidP="003D0A6A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Staff readiness to deliver senior secondary courses</w:t>
            </w:r>
          </w:p>
        </w:tc>
        <w:tc>
          <w:tcPr>
            <w:tcW w:w="0" w:type="auto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6CCFF7" w14:textId="77777777" w:rsidR="006312E5" w:rsidRPr="003D0A6A" w:rsidRDefault="006312E5" w:rsidP="003D0A6A">
            <w:pPr>
              <w:rPr>
                <w:b/>
                <w:bCs/>
                <w:lang w:val="en-GB"/>
              </w:rPr>
            </w:pPr>
          </w:p>
        </w:tc>
        <w:tc>
          <w:tcPr>
            <w:tcW w:w="1583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732088" w14:textId="77777777" w:rsidR="006312E5" w:rsidRPr="003D0A6A" w:rsidRDefault="006312E5" w:rsidP="003D0A6A">
            <w:pPr>
              <w:rPr>
                <w:lang w:val="en-GB"/>
              </w:rPr>
            </w:pPr>
          </w:p>
        </w:tc>
        <w:tc>
          <w:tcPr>
            <w:tcW w:w="1514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B3C72A" w14:textId="77777777" w:rsidR="006312E5" w:rsidRPr="003D0A6A" w:rsidRDefault="006312E5" w:rsidP="003D0A6A">
            <w:pPr>
              <w:rPr>
                <w:lang w:val="en-GB"/>
              </w:rPr>
            </w:pPr>
          </w:p>
        </w:tc>
      </w:tr>
      <w:tr w:rsidR="006312E5" w:rsidRPr="003D0A6A" w14:paraId="6526943E" w14:textId="77777777" w:rsidTr="002A05D0">
        <w:trPr>
          <w:tblCellSpacing w:w="15" w:type="dxa"/>
        </w:trPr>
        <w:tc>
          <w:tcPr>
            <w:tcW w:w="0" w:type="auto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5F5F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D7AAA2" w14:textId="77777777" w:rsidR="006312E5" w:rsidRPr="003D0A6A" w:rsidRDefault="006312E5" w:rsidP="003D0A6A">
            <w:pPr>
              <w:rPr>
                <w:b/>
                <w:bCs/>
                <w:lang w:val="en-GB"/>
              </w:rPr>
            </w:pPr>
            <w:r w:rsidRPr="003D0A6A">
              <w:rPr>
                <w:b/>
                <w:bCs/>
                <w:lang w:val="en-GB"/>
              </w:rPr>
              <w:t>Attendance and Engagement Monitoring</w:t>
            </w:r>
          </w:p>
        </w:tc>
        <w:tc>
          <w:tcPr>
            <w:tcW w:w="0" w:type="auto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B9F1AC" w14:textId="77777777" w:rsidR="006312E5" w:rsidRPr="003D0A6A" w:rsidRDefault="006312E5" w:rsidP="003D0A6A">
            <w:pPr>
              <w:rPr>
                <w:b/>
                <w:bCs/>
                <w:lang w:val="en-GB"/>
              </w:rPr>
            </w:pPr>
          </w:p>
        </w:tc>
        <w:tc>
          <w:tcPr>
            <w:tcW w:w="1583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1795830" w14:textId="77777777" w:rsidR="006312E5" w:rsidRPr="003D0A6A" w:rsidRDefault="006312E5" w:rsidP="003D0A6A">
            <w:pPr>
              <w:rPr>
                <w:lang w:val="en-GB"/>
              </w:rPr>
            </w:pPr>
          </w:p>
        </w:tc>
        <w:tc>
          <w:tcPr>
            <w:tcW w:w="1514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738D0EC" w14:textId="77777777" w:rsidR="006312E5" w:rsidRPr="003D0A6A" w:rsidRDefault="006312E5" w:rsidP="003D0A6A">
            <w:pPr>
              <w:rPr>
                <w:lang w:val="en-GB"/>
              </w:rPr>
            </w:pPr>
          </w:p>
        </w:tc>
      </w:tr>
      <w:tr w:rsidR="006312E5" w:rsidRPr="003D0A6A" w14:paraId="3B2B1F91" w14:textId="77777777" w:rsidTr="002A05D0">
        <w:trPr>
          <w:tblCellSpacing w:w="15" w:type="dxa"/>
        </w:trPr>
        <w:tc>
          <w:tcPr>
            <w:tcW w:w="0" w:type="auto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5F5F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5AB0B7" w14:textId="0D292228" w:rsidR="006312E5" w:rsidRPr="003D0A6A" w:rsidRDefault="006312E5" w:rsidP="003D0A6A">
            <w:pPr>
              <w:rPr>
                <w:b/>
                <w:bCs/>
                <w:lang w:val="en-GB"/>
              </w:rPr>
            </w:pPr>
            <w:r w:rsidRPr="003D0A6A">
              <w:rPr>
                <w:b/>
                <w:bCs/>
                <w:lang w:val="en-GB"/>
              </w:rPr>
              <w:t>Data Management and Reporting to TASC</w:t>
            </w:r>
          </w:p>
        </w:tc>
        <w:tc>
          <w:tcPr>
            <w:tcW w:w="0" w:type="auto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3A2F6D" w14:textId="77777777" w:rsidR="006312E5" w:rsidRPr="003D0A6A" w:rsidRDefault="006312E5" w:rsidP="003D0A6A">
            <w:pPr>
              <w:rPr>
                <w:b/>
                <w:bCs/>
                <w:lang w:val="en-GB"/>
              </w:rPr>
            </w:pPr>
          </w:p>
        </w:tc>
        <w:tc>
          <w:tcPr>
            <w:tcW w:w="1583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3A455B" w14:textId="77777777" w:rsidR="006312E5" w:rsidRPr="003D0A6A" w:rsidRDefault="006312E5" w:rsidP="003D0A6A">
            <w:pPr>
              <w:rPr>
                <w:lang w:val="en-GB"/>
              </w:rPr>
            </w:pPr>
          </w:p>
        </w:tc>
        <w:tc>
          <w:tcPr>
            <w:tcW w:w="1514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83AF51" w14:textId="77777777" w:rsidR="006312E5" w:rsidRPr="003D0A6A" w:rsidRDefault="006312E5" w:rsidP="003D0A6A">
            <w:pPr>
              <w:rPr>
                <w:lang w:val="en-GB"/>
              </w:rPr>
            </w:pPr>
          </w:p>
        </w:tc>
      </w:tr>
    </w:tbl>
    <w:p w14:paraId="26D72C7D" w14:textId="14564BA4" w:rsidR="008F791E" w:rsidRPr="00E552E9" w:rsidRDefault="00E132B3" w:rsidP="008F791E">
      <w:r>
        <w:t>*</w:t>
      </w:r>
      <w:proofErr w:type="gramStart"/>
      <w:r>
        <w:t>when</w:t>
      </w:r>
      <w:proofErr w:type="gramEnd"/>
      <w:r>
        <w:t xml:space="preserve"> overall risk is medium, high</w:t>
      </w:r>
      <w:r w:rsidR="00406973">
        <w:t>/</w:t>
      </w:r>
      <w:r>
        <w:t xml:space="preserve">critical, you must complete </w:t>
      </w:r>
      <w:r w:rsidR="00CB613C" w:rsidRPr="00CB613C">
        <w:rPr>
          <w:i/>
          <w:iCs/>
        </w:rPr>
        <w:t xml:space="preserve">Table 5: </w:t>
      </w:r>
      <w:r w:rsidR="00421704" w:rsidRPr="00CB613C">
        <w:rPr>
          <w:i/>
          <w:iCs/>
        </w:rPr>
        <w:t>R</w:t>
      </w:r>
      <w:r w:rsidRPr="00CB613C">
        <w:rPr>
          <w:i/>
          <w:iCs/>
        </w:rPr>
        <w:t>isk</w:t>
      </w:r>
      <w:r w:rsidRPr="00421704">
        <w:rPr>
          <w:i/>
          <w:iCs/>
        </w:rPr>
        <w:t xml:space="preserve"> </w:t>
      </w:r>
      <w:r w:rsidR="00421704" w:rsidRPr="00421704">
        <w:rPr>
          <w:i/>
          <w:iCs/>
        </w:rPr>
        <w:t>M</w:t>
      </w:r>
      <w:r w:rsidRPr="00421704">
        <w:rPr>
          <w:i/>
          <w:iCs/>
        </w:rPr>
        <w:t>itigation</w:t>
      </w:r>
      <w:r w:rsidR="00421704" w:rsidRPr="00421704">
        <w:rPr>
          <w:i/>
          <w:iCs/>
        </w:rPr>
        <w:t xml:space="preserve"> Planning</w:t>
      </w:r>
      <w:r w:rsidR="00421704">
        <w:t xml:space="preserve"> at the end of this document.</w:t>
      </w:r>
    </w:p>
    <w:p w14:paraId="497779E3" w14:textId="77777777" w:rsidR="00546393" w:rsidRDefault="00546393">
      <w:pPr>
        <w:spacing w:before="0" w:after="160" w:line="278" w:lineRule="auto"/>
        <w:rPr>
          <w:rFonts w:eastAsiaTheme="majorEastAsia" w:cstheme="majorBidi"/>
          <w:iCs/>
          <w:color w:val="00858A"/>
          <w:sz w:val="36"/>
        </w:rPr>
      </w:pPr>
      <w:r>
        <w:br w:type="page"/>
      </w:r>
    </w:p>
    <w:p w14:paraId="70C49EA5" w14:textId="0741AA4C" w:rsidR="003D0A6A" w:rsidRDefault="003D0A6A" w:rsidP="009B086F">
      <w:pPr>
        <w:pStyle w:val="Heading4"/>
      </w:pPr>
      <w:r w:rsidRPr="003D0A6A">
        <w:t>Risk Rating Guidance</w:t>
      </w:r>
    </w:p>
    <w:p w14:paraId="073A0A77" w14:textId="4C9D1547" w:rsidR="006312E5" w:rsidRPr="006312E5" w:rsidRDefault="006312E5" w:rsidP="006312E5">
      <w:r>
        <w:t>The following are examples of what you might see at different risk levels</w:t>
      </w:r>
    </w:p>
    <w:p w14:paraId="42071A60" w14:textId="588C9017" w:rsidR="003D0A6A" w:rsidRPr="003D0A6A" w:rsidRDefault="009B086F" w:rsidP="003D0A6A">
      <w:r>
        <w:rPr>
          <w:b/>
          <w:bCs/>
        </w:rPr>
        <w:br/>
      </w:r>
      <w:r w:rsidR="003D0A6A" w:rsidRPr="003D0A6A">
        <w:rPr>
          <w:b/>
          <w:bCs/>
        </w:rPr>
        <w:t>Low Risk</w:t>
      </w:r>
    </w:p>
    <w:p w14:paraId="258BA739" w14:textId="77777777" w:rsidR="003D0A6A" w:rsidRPr="003D0A6A" w:rsidRDefault="003D0A6A" w:rsidP="003D0A6A">
      <w:pPr>
        <w:numPr>
          <w:ilvl w:val="0"/>
          <w:numId w:val="21"/>
        </w:numPr>
      </w:pPr>
      <w:r w:rsidRPr="003D0A6A">
        <w:t>Experienced senior secondary provider</w:t>
      </w:r>
    </w:p>
    <w:p w14:paraId="799B0115" w14:textId="77777777" w:rsidR="003D0A6A" w:rsidRPr="003D0A6A" w:rsidRDefault="003D0A6A" w:rsidP="003D0A6A">
      <w:pPr>
        <w:numPr>
          <w:ilvl w:val="0"/>
          <w:numId w:val="21"/>
        </w:numPr>
      </w:pPr>
      <w:r w:rsidRPr="003D0A6A">
        <w:t>Qualified and registered teachers in place</w:t>
      </w:r>
    </w:p>
    <w:p w14:paraId="4A85787E" w14:textId="77777777" w:rsidR="003D0A6A" w:rsidRPr="003D0A6A" w:rsidRDefault="003D0A6A" w:rsidP="003D0A6A">
      <w:pPr>
        <w:numPr>
          <w:ilvl w:val="0"/>
          <w:numId w:val="21"/>
        </w:numPr>
      </w:pPr>
      <w:r w:rsidRPr="003D0A6A">
        <w:t>Robust moderation, validation and record</w:t>
      </w:r>
      <w:r w:rsidRPr="003D0A6A">
        <w:noBreakHyphen/>
        <w:t>keeping systems</w:t>
      </w:r>
    </w:p>
    <w:p w14:paraId="7D6C48F8" w14:textId="77777777" w:rsidR="003D0A6A" w:rsidRPr="003D0A6A" w:rsidRDefault="003D0A6A" w:rsidP="003D0A6A">
      <w:pPr>
        <w:numPr>
          <w:ilvl w:val="0"/>
          <w:numId w:val="21"/>
        </w:numPr>
      </w:pPr>
      <w:r w:rsidRPr="003D0A6A">
        <w:t>Strong understanding of TASC course and assessment requirements</w:t>
      </w:r>
    </w:p>
    <w:p w14:paraId="3E385212" w14:textId="77777777" w:rsidR="003D0A6A" w:rsidRPr="003D0A6A" w:rsidRDefault="003D0A6A" w:rsidP="003D0A6A">
      <w:r w:rsidRPr="003D0A6A">
        <w:rPr>
          <w:b/>
          <w:bCs/>
        </w:rPr>
        <w:t>Medium Risk</w:t>
      </w:r>
    </w:p>
    <w:p w14:paraId="11B15FAC" w14:textId="77777777" w:rsidR="003D0A6A" w:rsidRPr="003D0A6A" w:rsidRDefault="003D0A6A" w:rsidP="003D0A6A">
      <w:pPr>
        <w:numPr>
          <w:ilvl w:val="0"/>
          <w:numId w:val="22"/>
        </w:numPr>
      </w:pPr>
      <w:r w:rsidRPr="003D0A6A">
        <w:t>New provider or new to senior secondary delivery</w:t>
      </w:r>
    </w:p>
    <w:p w14:paraId="5CB008DF" w14:textId="77777777" w:rsidR="003D0A6A" w:rsidRPr="003D0A6A" w:rsidRDefault="003D0A6A" w:rsidP="003D0A6A">
      <w:pPr>
        <w:numPr>
          <w:ilvl w:val="0"/>
          <w:numId w:val="22"/>
        </w:numPr>
      </w:pPr>
      <w:r w:rsidRPr="003D0A6A">
        <w:t>Core staff recruited but limited TASC experience</w:t>
      </w:r>
    </w:p>
    <w:p w14:paraId="68514679" w14:textId="77777777" w:rsidR="003D0A6A" w:rsidRPr="003D0A6A" w:rsidRDefault="003D0A6A" w:rsidP="003D0A6A">
      <w:pPr>
        <w:numPr>
          <w:ilvl w:val="0"/>
          <w:numId w:val="22"/>
        </w:numPr>
      </w:pPr>
      <w:r w:rsidRPr="003D0A6A">
        <w:t>Systems in place but not yet tested in delivery</w:t>
      </w:r>
    </w:p>
    <w:p w14:paraId="11098CA4" w14:textId="77777777" w:rsidR="003D0A6A" w:rsidRPr="003D0A6A" w:rsidRDefault="003D0A6A" w:rsidP="003D0A6A">
      <w:pPr>
        <w:numPr>
          <w:ilvl w:val="0"/>
          <w:numId w:val="22"/>
        </w:numPr>
      </w:pPr>
      <w:r w:rsidRPr="003D0A6A">
        <w:t>Some reliance on new processes or third</w:t>
      </w:r>
      <w:r w:rsidRPr="003D0A6A">
        <w:noBreakHyphen/>
        <w:t>party services</w:t>
      </w:r>
    </w:p>
    <w:p w14:paraId="36652CA5" w14:textId="77777777" w:rsidR="003D0A6A" w:rsidRPr="003D0A6A" w:rsidRDefault="003D0A6A" w:rsidP="003D0A6A">
      <w:r w:rsidRPr="003D0A6A">
        <w:rPr>
          <w:b/>
          <w:bCs/>
        </w:rPr>
        <w:t>High / Critical Risk</w:t>
      </w:r>
    </w:p>
    <w:p w14:paraId="626E9134" w14:textId="77777777" w:rsidR="003D0A6A" w:rsidRPr="003D0A6A" w:rsidRDefault="003D0A6A" w:rsidP="003D0A6A">
      <w:pPr>
        <w:numPr>
          <w:ilvl w:val="0"/>
          <w:numId w:val="23"/>
        </w:numPr>
      </w:pPr>
      <w:r w:rsidRPr="003D0A6A">
        <w:t>Limited senior secondary governance experience</w:t>
      </w:r>
    </w:p>
    <w:p w14:paraId="46C55ADF" w14:textId="77777777" w:rsidR="003D0A6A" w:rsidRPr="003D0A6A" w:rsidRDefault="003D0A6A" w:rsidP="003D0A6A">
      <w:pPr>
        <w:numPr>
          <w:ilvl w:val="0"/>
          <w:numId w:val="23"/>
        </w:numPr>
      </w:pPr>
      <w:r w:rsidRPr="003D0A6A">
        <w:t>Incomplete assessment systems</w:t>
      </w:r>
    </w:p>
    <w:p w14:paraId="1C3BF4D5" w14:textId="77777777" w:rsidR="003D0A6A" w:rsidRPr="003D0A6A" w:rsidRDefault="003D0A6A" w:rsidP="003D0A6A">
      <w:pPr>
        <w:numPr>
          <w:ilvl w:val="0"/>
          <w:numId w:val="23"/>
        </w:numPr>
      </w:pPr>
      <w:r w:rsidRPr="003D0A6A">
        <w:t>Unclear understanding of TCE requirements</w:t>
      </w:r>
    </w:p>
    <w:p w14:paraId="432C3E5C" w14:textId="77777777" w:rsidR="003D0A6A" w:rsidRPr="003D0A6A" w:rsidRDefault="003D0A6A" w:rsidP="003D0A6A">
      <w:pPr>
        <w:numPr>
          <w:ilvl w:val="0"/>
          <w:numId w:val="23"/>
        </w:numPr>
      </w:pPr>
      <w:r w:rsidRPr="003D0A6A">
        <w:t>Insufficient student welfare or attendance monitoring</w:t>
      </w:r>
    </w:p>
    <w:p w14:paraId="136124FE" w14:textId="77777777" w:rsidR="003D0A6A" w:rsidRPr="003D0A6A" w:rsidRDefault="003D0A6A" w:rsidP="003D0A6A">
      <w:pPr>
        <w:numPr>
          <w:ilvl w:val="0"/>
          <w:numId w:val="23"/>
        </w:numPr>
      </w:pPr>
      <w:r w:rsidRPr="003D0A6A">
        <w:t>High reliance on unapproved or outsourced delivery arrangements</w:t>
      </w:r>
    </w:p>
    <w:p w14:paraId="10D4E863" w14:textId="77777777" w:rsidR="003D0A6A" w:rsidRPr="003D0A6A" w:rsidRDefault="00E848F8" w:rsidP="003D0A6A">
      <w:r>
        <w:pict w14:anchorId="435BC2C6">
          <v:rect id="_x0000_i1025" style="width:468pt;height:.4pt" o:hralign="center" o:hrstd="t" o:hr="t" fillcolor="#a0a0a0" stroked="f"/>
        </w:pict>
      </w:r>
    </w:p>
    <w:p w14:paraId="650E4509" w14:textId="4E33067C" w:rsidR="003D0A6A" w:rsidRPr="003D0A6A" w:rsidRDefault="003D0A6A" w:rsidP="003D0A6A"/>
    <w:p w14:paraId="6F7B4F6C" w14:textId="7519C61E" w:rsidR="003D0A6A" w:rsidRPr="003D0A6A" w:rsidRDefault="003D0A6A" w:rsidP="009B086F">
      <w:pPr>
        <w:pStyle w:val="Heading4"/>
      </w:pPr>
      <w:r w:rsidRPr="003D0A6A">
        <w:t>TASC Use of Risk Matrix (Guidance)</w:t>
      </w:r>
    </w:p>
    <w:p w14:paraId="68A2C450" w14:textId="78D2539F" w:rsidR="003D0A6A" w:rsidRPr="003D0A6A" w:rsidRDefault="009B086F" w:rsidP="003D0A6A">
      <w:r>
        <w:br/>
      </w:r>
      <w:r w:rsidR="003D0A6A" w:rsidRPr="003D0A6A">
        <w:t>TASC may use this matrix to determine:</w:t>
      </w:r>
    </w:p>
    <w:p w14:paraId="4752286C" w14:textId="77777777" w:rsidR="003D0A6A" w:rsidRPr="003D0A6A" w:rsidRDefault="003D0A6A" w:rsidP="003D0A6A">
      <w:pPr>
        <w:numPr>
          <w:ilvl w:val="0"/>
          <w:numId w:val="24"/>
        </w:numPr>
      </w:pPr>
      <w:r w:rsidRPr="003D0A6A">
        <w:t>Tiered approval or staged delivery arrangements</w:t>
      </w:r>
    </w:p>
    <w:p w14:paraId="35E59EA3" w14:textId="77777777" w:rsidR="003D0A6A" w:rsidRPr="003D0A6A" w:rsidRDefault="003D0A6A" w:rsidP="003D0A6A">
      <w:pPr>
        <w:numPr>
          <w:ilvl w:val="0"/>
          <w:numId w:val="24"/>
        </w:numPr>
      </w:pPr>
      <w:r w:rsidRPr="003D0A6A">
        <w:t>Level of monitoring and moderation required</w:t>
      </w:r>
    </w:p>
    <w:p w14:paraId="4503A02B" w14:textId="77777777" w:rsidR="003D0A6A" w:rsidRPr="003D0A6A" w:rsidRDefault="003D0A6A" w:rsidP="003D0A6A">
      <w:pPr>
        <w:numPr>
          <w:ilvl w:val="0"/>
          <w:numId w:val="24"/>
        </w:numPr>
      </w:pPr>
      <w:r w:rsidRPr="003D0A6A">
        <w:t>Conditions on initial registration</w:t>
      </w:r>
    </w:p>
    <w:p w14:paraId="37245A01" w14:textId="37DEFC2A" w:rsidR="003D0A6A" w:rsidRPr="003D0A6A" w:rsidRDefault="003D0A6A" w:rsidP="003D0A6A">
      <w:pPr>
        <w:numPr>
          <w:ilvl w:val="0"/>
          <w:numId w:val="24"/>
        </w:numPr>
      </w:pPr>
      <w:r w:rsidRPr="003D0A6A">
        <w:t>Support, training or capability</w:t>
      </w:r>
      <w:r w:rsidRPr="003D0A6A">
        <w:noBreakHyphen/>
        <w:t>building requirements</w:t>
      </w:r>
      <w:r w:rsidR="009B086F">
        <w:br/>
      </w:r>
    </w:p>
    <w:p w14:paraId="21B6AA00" w14:textId="007CA56A" w:rsidR="003D0A6A" w:rsidRPr="003D0A6A" w:rsidRDefault="003D0A6A" w:rsidP="003D0A6A">
      <w:r w:rsidRPr="003D0A6A">
        <w:t xml:space="preserve">Risk ratings </w:t>
      </w:r>
      <w:r w:rsidRPr="003D0A6A">
        <w:rPr>
          <w:b/>
          <w:bCs/>
        </w:rPr>
        <w:t>do not automatically preclude approval</w:t>
      </w:r>
      <w:r w:rsidRPr="003D0A6A">
        <w:t xml:space="preserve"> but inform </w:t>
      </w:r>
      <w:r w:rsidRPr="003D0A6A">
        <w:rPr>
          <w:b/>
          <w:bCs/>
        </w:rPr>
        <w:t>regulatory proportionality</w:t>
      </w:r>
      <w:r w:rsidRPr="003D0A6A">
        <w:t>.</w:t>
      </w:r>
    </w:p>
    <w:p w14:paraId="621DD89F" w14:textId="19D8DB7A" w:rsidR="00872357" w:rsidRDefault="00E848F8" w:rsidP="003D0A6A">
      <w:r>
        <w:pict w14:anchorId="29F32AFB">
          <v:rect id="_x0000_i1026" style="width:468pt;height:.4pt" o:hralign="center" o:hrstd="t" o:hr="t" fillcolor="#a0a0a0" stroked="f"/>
        </w:pict>
      </w:r>
    </w:p>
    <w:p w14:paraId="2B90E075" w14:textId="6FFFB2AE" w:rsidR="00C160E0" w:rsidRDefault="00C160E0">
      <w:pPr>
        <w:spacing w:before="0" w:after="160" w:line="278" w:lineRule="auto"/>
      </w:pPr>
      <w:r>
        <w:br w:type="page"/>
      </w:r>
    </w:p>
    <w:p w14:paraId="484AA8E5" w14:textId="77777777" w:rsidR="00C160E0" w:rsidRDefault="00C160E0" w:rsidP="003D0A6A">
      <w:pPr>
        <w:sectPr w:rsidR="00C160E0" w:rsidSect="009B086F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9" w:footer="454" w:gutter="0"/>
          <w:cols w:space="708"/>
          <w:titlePg/>
          <w:docGrid w:linePitch="360"/>
        </w:sectPr>
      </w:pPr>
    </w:p>
    <w:p w14:paraId="3349F650" w14:textId="2C1BD36C" w:rsidR="00C160E0" w:rsidRPr="003D0A6A" w:rsidRDefault="00CB613C" w:rsidP="00C160E0">
      <w:pPr>
        <w:pStyle w:val="Heading4"/>
      </w:pPr>
      <w:r>
        <w:t xml:space="preserve">Table 5: </w:t>
      </w:r>
      <w:r w:rsidR="00C160E0" w:rsidRPr="003D0A6A">
        <w:t>Risk Mitigation Planning</w:t>
      </w:r>
    </w:p>
    <w:p w14:paraId="377B314E" w14:textId="530298D1" w:rsidR="00C160E0" w:rsidRPr="003D0A6A" w:rsidRDefault="00C160E0" w:rsidP="00C160E0">
      <w:r>
        <w:br/>
      </w:r>
      <w:r w:rsidRPr="003D0A6A">
        <w:t xml:space="preserve">For all </w:t>
      </w:r>
      <w:r w:rsidRPr="003D0A6A">
        <w:rPr>
          <w:b/>
          <w:bCs/>
        </w:rPr>
        <w:t>Medium, High or Critical risks</w:t>
      </w:r>
      <w:r w:rsidR="00CB613C">
        <w:t xml:space="preserve"> identified in Table 4</w:t>
      </w:r>
      <w:r w:rsidR="00CC3AB1">
        <w:t>,</w:t>
      </w:r>
      <w:r w:rsidRPr="003D0A6A">
        <w:t xml:space="preserve"> providers must identify mitigation actions.</w:t>
      </w:r>
    </w:p>
    <w:tbl>
      <w:tblPr>
        <w:tblW w:w="15452" w:type="dxa"/>
        <w:tblCellSpacing w:w="15" w:type="dxa"/>
        <w:tblInd w:w="-8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6"/>
        <w:gridCol w:w="5103"/>
        <w:gridCol w:w="4111"/>
        <w:gridCol w:w="3402"/>
      </w:tblGrid>
      <w:tr w:rsidR="00C160E0" w:rsidRPr="003D0A6A" w14:paraId="3E1B076D" w14:textId="77777777" w:rsidTr="00C160E0">
        <w:trPr>
          <w:tblHeader/>
          <w:tblCellSpacing w:w="15" w:type="dxa"/>
        </w:trPr>
        <w:tc>
          <w:tcPr>
            <w:tcW w:w="2791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E8E8E8" w:themeFill="background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1F59CD" w14:textId="77777777" w:rsidR="00C160E0" w:rsidRPr="003D0A6A" w:rsidRDefault="00C160E0" w:rsidP="00E848F8">
            <w:pPr>
              <w:rPr>
                <w:b/>
                <w:bCs/>
                <w:lang w:val="en-GB"/>
              </w:rPr>
            </w:pPr>
            <w:r w:rsidRPr="003D0A6A">
              <w:rPr>
                <w:b/>
                <w:bCs/>
                <w:lang w:val="en-GB"/>
              </w:rPr>
              <w:t>Identified Risk</w:t>
            </w:r>
          </w:p>
        </w:tc>
        <w:tc>
          <w:tcPr>
            <w:tcW w:w="5073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E8E8E8" w:themeFill="background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9C4C67F" w14:textId="77777777" w:rsidR="00C160E0" w:rsidRPr="003D0A6A" w:rsidRDefault="00C160E0" w:rsidP="00E848F8">
            <w:pPr>
              <w:rPr>
                <w:b/>
                <w:bCs/>
                <w:lang w:val="en-GB"/>
              </w:rPr>
            </w:pPr>
            <w:r w:rsidRPr="003D0A6A">
              <w:rPr>
                <w:b/>
                <w:bCs/>
                <w:lang w:val="en-GB"/>
              </w:rPr>
              <w:t>Mitigation Strategy</w:t>
            </w:r>
          </w:p>
        </w:tc>
        <w:tc>
          <w:tcPr>
            <w:tcW w:w="4081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E8E8E8" w:themeFill="background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FFB260" w14:textId="77777777" w:rsidR="00C160E0" w:rsidRPr="003D0A6A" w:rsidRDefault="00C160E0" w:rsidP="00E848F8">
            <w:pPr>
              <w:rPr>
                <w:b/>
                <w:bCs/>
                <w:lang w:val="en-GB"/>
              </w:rPr>
            </w:pPr>
            <w:r w:rsidRPr="003D0A6A">
              <w:rPr>
                <w:b/>
                <w:bCs/>
                <w:lang w:val="en-GB"/>
              </w:rPr>
              <w:t>Responsible Officer</w:t>
            </w:r>
          </w:p>
        </w:tc>
        <w:tc>
          <w:tcPr>
            <w:tcW w:w="3357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E8E8E8" w:themeFill="background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6B0E93" w14:textId="77777777" w:rsidR="00C160E0" w:rsidRPr="003D0A6A" w:rsidRDefault="00C160E0" w:rsidP="00E848F8">
            <w:pPr>
              <w:rPr>
                <w:b/>
                <w:bCs/>
                <w:lang w:val="en-GB"/>
              </w:rPr>
            </w:pPr>
            <w:r w:rsidRPr="003D0A6A">
              <w:rPr>
                <w:b/>
                <w:bCs/>
                <w:lang w:val="en-GB"/>
              </w:rPr>
              <w:t>Timeframe</w:t>
            </w:r>
          </w:p>
        </w:tc>
      </w:tr>
      <w:tr w:rsidR="00C160E0" w:rsidRPr="003D0A6A" w14:paraId="10F1AC91" w14:textId="77777777" w:rsidTr="00C160E0">
        <w:trPr>
          <w:tblCellSpacing w:w="15" w:type="dxa"/>
        </w:trPr>
        <w:tc>
          <w:tcPr>
            <w:tcW w:w="2791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F8BB56" w14:textId="77777777" w:rsidR="00C160E0" w:rsidRPr="003D0A6A" w:rsidRDefault="00C160E0" w:rsidP="00E848F8">
            <w:pPr>
              <w:rPr>
                <w:b/>
                <w:bCs/>
                <w:lang w:val="en-GB"/>
              </w:rPr>
            </w:pPr>
          </w:p>
        </w:tc>
        <w:tc>
          <w:tcPr>
            <w:tcW w:w="5073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37AACF" w14:textId="77777777" w:rsidR="00C160E0" w:rsidRPr="003D0A6A" w:rsidRDefault="00C160E0" w:rsidP="00E848F8">
            <w:pPr>
              <w:rPr>
                <w:b/>
                <w:bCs/>
                <w:lang w:val="en-GB"/>
              </w:rPr>
            </w:pPr>
          </w:p>
        </w:tc>
        <w:tc>
          <w:tcPr>
            <w:tcW w:w="4081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A09581" w14:textId="77777777" w:rsidR="00C160E0" w:rsidRPr="003D0A6A" w:rsidRDefault="00C160E0" w:rsidP="00E848F8">
            <w:pPr>
              <w:rPr>
                <w:b/>
                <w:bCs/>
                <w:lang w:val="en-GB"/>
              </w:rPr>
            </w:pPr>
          </w:p>
        </w:tc>
        <w:tc>
          <w:tcPr>
            <w:tcW w:w="3357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942239" w14:textId="77777777" w:rsidR="00C160E0" w:rsidRPr="003D0A6A" w:rsidRDefault="00C160E0" w:rsidP="00E848F8">
            <w:pPr>
              <w:rPr>
                <w:b/>
                <w:bCs/>
                <w:lang w:val="en-GB"/>
              </w:rPr>
            </w:pPr>
          </w:p>
        </w:tc>
      </w:tr>
      <w:tr w:rsidR="00C160E0" w:rsidRPr="003D0A6A" w14:paraId="44617311" w14:textId="77777777" w:rsidTr="00C160E0">
        <w:trPr>
          <w:trHeight w:val="522"/>
          <w:tblCellSpacing w:w="15" w:type="dxa"/>
        </w:trPr>
        <w:tc>
          <w:tcPr>
            <w:tcW w:w="2791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75F192" w14:textId="77777777" w:rsidR="00C160E0" w:rsidRPr="003D0A6A" w:rsidRDefault="00C160E0" w:rsidP="00E848F8">
            <w:pPr>
              <w:rPr>
                <w:b/>
                <w:bCs/>
                <w:lang w:val="en-GB"/>
              </w:rPr>
            </w:pPr>
          </w:p>
        </w:tc>
        <w:tc>
          <w:tcPr>
            <w:tcW w:w="5073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C13F0A" w14:textId="77777777" w:rsidR="00C160E0" w:rsidRPr="003D0A6A" w:rsidRDefault="00C160E0" w:rsidP="00E848F8">
            <w:pPr>
              <w:rPr>
                <w:lang w:val="en-GB"/>
              </w:rPr>
            </w:pPr>
          </w:p>
        </w:tc>
        <w:tc>
          <w:tcPr>
            <w:tcW w:w="4081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D9C23AD" w14:textId="77777777" w:rsidR="00C160E0" w:rsidRPr="003D0A6A" w:rsidRDefault="00C160E0" w:rsidP="00E848F8">
            <w:pPr>
              <w:rPr>
                <w:lang w:val="en-GB"/>
              </w:rPr>
            </w:pPr>
          </w:p>
        </w:tc>
        <w:tc>
          <w:tcPr>
            <w:tcW w:w="3357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114A70" w14:textId="77777777" w:rsidR="00C160E0" w:rsidRPr="003D0A6A" w:rsidRDefault="00C160E0" w:rsidP="00E848F8">
            <w:pPr>
              <w:rPr>
                <w:lang w:val="en-GB"/>
              </w:rPr>
            </w:pPr>
          </w:p>
        </w:tc>
      </w:tr>
      <w:tr w:rsidR="00C160E0" w:rsidRPr="003D0A6A" w14:paraId="2475FC54" w14:textId="77777777" w:rsidTr="00C160E0">
        <w:trPr>
          <w:trHeight w:val="522"/>
          <w:tblCellSpacing w:w="15" w:type="dxa"/>
        </w:trPr>
        <w:tc>
          <w:tcPr>
            <w:tcW w:w="2791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A3B475" w14:textId="77777777" w:rsidR="00C160E0" w:rsidRPr="003D0A6A" w:rsidRDefault="00C160E0" w:rsidP="00E848F8">
            <w:pPr>
              <w:rPr>
                <w:b/>
                <w:bCs/>
                <w:lang w:val="en-GB"/>
              </w:rPr>
            </w:pPr>
          </w:p>
        </w:tc>
        <w:tc>
          <w:tcPr>
            <w:tcW w:w="5073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4ECEE3" w14:textId="77777777" w:rsidR="00C160E0" w:rsidRPr="003D0A6A" w:rsidRDefault="00C160E0" w:rsidP="00E848F8">
            <w:pPr>
              <w:rPr>
                <w:lang w:val="en-GB"/>
              </w:rPr>
            </w:pPr>
          </w:p>
        </w:tc>
        <w:tc>
          <w:tcPr>
            <w:tcW w:w="4081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63A0F9" w14:textId="77777777" w:rsidR="00C160E0" w:rsidRPr="003D0A6A" w:rsidRDefault="00C160E0" w:rsidP="00E848F8">
            <w:pPr>
              <w:rPr>
                <w:lang w:val="en-GB"/>
              </w:rPr>
            </w:pPr>
          </w:p>
        </w:tc>
        <w:tc>
          <w:tcPr>
            <w:tcW w:w="3357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234760" w14:textId="77777777" w:rsidR="00C160E0" w:rsidRPr="003D0A6A" w:rsidRDefault="00C160E0" w:rsidP="00E848F8">
            <w:pPr>
              <w:rPr>
                <w:lang w:val="en-GB"/>
              </w:rPr>
            </w:pPr>
          </w:p>
        </w:tc>
      </w:tr>
      <w:tr w:rsidR="00C160E0" w:rsidRPr="003D0A6A" w14:paraId="2988F92D" w14:textId="77777777" w:rsidTr="00C160E0">
        <w:trPr>
          <w:trHeight w:val="522"/>
          <w:tblCellSpacing w:w="15" w:type="dxa"/>
        </w:trPr>
        <w:tc>
          <w:tcPr>
            <w:tcW w:w="2791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F5C3A6" w14:textId="77777777" w:rsidR="00C160E0" w:rsidRPr="003D0A6A" w:rsidRDefault="00C160E0" w:rsidP="00E848F8">
            <w:pPr>
              <w:rPr>
                <w:b/>
                <w:bCs/>
                <w:lang w:val="en-GB"/>
              </w:rPr>
            </w:pPr>
          </w:p>
        </w:tc>
        <w:tc>
          <w:tcPr>
            <w:tcW w:w="5073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5F61CA" w14:textId="77777777" w:rsidR="00C160E0" w:rsidRPr="003D0A6A" w:rsidRDefault="00C160E0" w:rsidP="00E848F8">
            <w:pPr>
              <w:rPr>
                <w:lang w:val="en-GB"/>
              </w:rPr>
            </w:pPr>
          </w:p>
        </w:tc>
        <w:tc>
          <w:tcPr>
            <w:tcW w:w="4081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375BD9" w14:textId="77777777" w:rsidR="00C160E0" w:rsidRPr="003D0A6A" w:rsidRDefault="00C160E0" w:rsidP="00E848F8">
            <w:pPr>
              <w:rPr>
                <w:lang w:val="en-GB"/>
              </w:rPr>
            </w:pPr>
          </w:p>
        </w:tc>
        <w:tc>
          <w:tcPr>
            <w:tcW w:w="3357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CB6907" w14:textId="77777777" w:rsidR="00C160E0" w:rsidRPr="003D0A6A" w:rsidRDefault="00C160E0" w:rsidP="00E848F8">
            <w:pPr>
              <w:rPr>
                <w:lang w:val="en-GB"/>
              </w:rPr>
            </w:pPr>
          </w:p>
        </w:tc>
      </w:tr>
      <w:tr w:rsidR="00C160E0" w:rsidRPr="003D0A6A" w14:paraId="23DDFC01" w14:textId="77777777" w:rsidTr="00C160E0">
        <w:trPr>
          <w:trHeight w:val="522"/>
          <w:tblCellSpacing w:w="15" w:type="dxa"/>
        </w:trPr>
        <w:tc>
          <w:tcPr>
            <w:tcW w:w="2791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21F477" w14:textId="77777777" w:rsidR="00C160E0" w:rsidRPr="003D0A6A" w:rsidRDefault="00C160E0" w:rsidP="00E848F8">
            <w:pPr>
              <w:rPr>
                <w:b/>
                <w:bCs/>
                <w:lang w:val="en-GB"/>
              </w:rPr>
            </w:pPr>
          </w:p>
        </w:tc>
        <w:tc>
          <w:tcPr>
            <w:tcW w:w="5073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AC5F48" w14:textId="77777777" w:rsidR="00C160E0" w:rsidRPr="003D0A6A" w:rsidRDefault="00C160E0" w:rsidP="00E848F8">
            <w:pPr>
              <w:rPr>
                <w:lang w:val="en-GB"/>
              </w:rPr>
            </w:pPr>
          </w:p>
        </w:tc>
        <w:tc>
          <w:tcPr>
            <w:tcW w:w="4081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D03622" w14:textId="77777777" w:rsidR="00C160E0" w:rsidRPr="003D0A6A" w:rsidRDefault="00C160E0" w:rsidP="00E848F8">
            <w:pPr>
              <w:rPr>
                <w:lang w:val="en-GB"/>
              </w:rPr>
            </w:pPr>
          </w:p>
        </w:tc>
        <w:tc>
          <w:tcPr>
            <w:tcW w:w="3357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B97C2F" w14:textId="77777777" w:rsidR="00C160E0" w:rsidRPr="003D0A6A" w:rsidRDefault="00C160E0" w:rsidP="00E848F8">
            <w:pPr>
              <w:rPr>
                <w:lang w:val="en-GB"/>
              </w:rPr>
            </w:pPr>
          </w:p>
        </w:tc>
      </w:tr>
      <w:tr w:rsidR="00C160E0" w:rsidRPr="003D0A6A" w14:paraId="57281D4B" w14:textId="77777777" w:rsidTr="00C160E0">
        <w:trPr>
          <w:trHeight w:val="522"/>
          <w:tblCellSpacing w:w="15" w:type="dxa"/>
        </w:trPr>
        <w:tc>
          <w:tcPr>
            <w:tcW w:w="2791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EA83CB" w14:textId="77777777" w:rsidR="00C160E0" w:rsidRPr="003D0A6A" w:rsidRDefault="00C160E0" w:rsidP="00E848F8">
            <w:pPr>
              <w:rPr>
                <w:b/>
                <w:bCs/>
                <w:lang w:val="en-GB"/>
              </w:rPr>
            </w:pPr>
          </w:p>
        </w:tc>
        <w:tc>
          <w:tcPr>
            <w:tcW w:w="5073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CEC5F5" w14:textId="77777777" w:rsidR="00C160E0" w:rsidRPr="003D0A6A" w:rsidRDefault="00C160E0" w:rsidP="00E848F8">
            <w:pPr>
              <w:rPr>
                <w:lang w:val="en-GB"/>
              </w:rPr>
            </w:pPr>
          </w:p>
        </w:tc>
        <w:tc>
          <w:tcPr>
            <w:tcW w:w="4081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8D1F39" w14:textId="77777777" w:rsidR="00C160E0" w:rsidRPr="003D0A6A" w:rsidRDefault="00C160E0" w:rsidP="00E848F8">
            <w:pPr>
              <w:rPr>
                <w:lang w:val="en-GB"/>
              </w:rPr>
            </w:pPr>
          </w:p>
        </w:tc>
        <w:tc>
          <w:tcPr>
            <w:tcW w:w="3357" w:type="dxa"/>
            <w:tcBorders>
              <w:top w:val="single" w:sz="8" w:space="0" w:color="E6E6E6"/>
              <w:left w:val="single" w:sz="8" w:space="0" w:color="E6E6E6"/>
              <w:bottom w:val="single" w:sz="8" w:space="0" w:color="E6E6E6"/>
              <w:right w:val="single" w:sz="8" w:space="0" w:color="E6E6E6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F391AA" w14:textId="77777777" w:rsidR="00C160E0" w:rsidRPr="003D0A6A" w:rsidRDefault="00C160E0" w:rsidP="00E848F8">
            <w:pPr>
              <w:rPr>
                <w:lang w:val="en-GB"/>
              </w:rPr>
            </w:pPr>
          </w:p>
        </w:tc>
      </w:tr>
    </w:tbl>
    <w:p w14:paraId="3F76B6AC" w14:textId="2ADFE559" w:rsidR="00C160E0" w:rsidRPr="001A093B" w:rsidRDefault="00C160E0" w:rsidP="003D0A6A"/>
    <w:sectPr w:rsidR="00C160E0" w:rsidRPr="001A093B" w:rsidSect="00C160E0">
      <w:pgSz w:w="16838" w:h="11906" w:orient="landscape" w:code="9"/>
      <w:pgMar w:top="1440" w:right="1440" w:bottom="1440" w:left="1440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C018D" w14:textId="77777777" w:rsidR="00BA6086" w:rsidRDefault="00BA6086" w:rsidP="0049713A">
      <w:r>
        <w:separator/>
      </w:r>
    </w:p>
  </w:endnote>
  <w:endnote w:type="continuationSeparator" w:id="0">
    <w:p w14:paraId="720A9E99" w14:textId="77777777" w:rsidR="00BA6086" w:rsidRDefault="00BA6086" w:rsidP="00497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Aptos Display">
    <w:panose1 w:val="00000000000000000000"/>
    <w:charset w:val="00"/>
    <w:family w:val="roman"/>
    <w:notTrueType/>
    <w:pitch w:val="default"/>
  </w:font>
  <w:font w:name="Gill Sans MT">
    <w:charset w:val="00"/>
    <w:family w:val="swiss"/>
    <w:pitch w:val="variable"/>
    <w:sig w:usb0="00000007" w:usb1="00000000" w:usb2="00000000" w:usb3="00000000" w:csb0="0000000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i/>
        <w:iCs/>
      </w:rPr>
      <w:id w:val="1307444183"/>
      <w:docPartObj>
        <w:docPartGallery w:val="Page Numbers (Bottom of Page)"/>
        <w:docPartUnique/>
      </w:docPartObj>
    </w:sdtPr>
    <w:sdtEndPr>
      <w:rPr>
        <w:i w:val="0"/>
        <w:iCs w:val="0"/>
      </w:rPr>
    </w:sdtEndPr>
    <w:sdtContent>
      <w:sdt>
        <w:sdtPr>
          <w:rPr>
            <w:i/>
            <w:iCs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i w:val="0"/>
            <w:iCs w:val="0"/>
          </w:rPr>
        </w:sdtEndPr>
        <w:sdtContent>
          <w:sdt>
            <w:sdtPr>
              <w:rPr>
                <w:i/>
                <w:iCs/>
              </w:rPr>
              <w:id w:val="2045793860"/>
              <w:docPartObj>
                <w:docPartGallery w:val="Page Numbers (Bottom of Page)"/>
                <w:docPartUnique/>
              </w:docPartObj>
            </w:sdtPr>
            <w:sdtEndPr>
              <w:rPr>
                <w:i w:val="0"/>
                <w:iCs w:val="0"/>
              </w:rPr>
            </w:sdtEndPr>
            <w:sdtContent>
              <w:sdt>
                <w:sdtPr>
                  <w:rPr>
                    <w:i/>
                    <w:iCs/>
                  </w:rPr>
                  <w:id w:val="-1408683327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i w:val="0"/>
                    <w:iCs w:val="0"/>
                  </w:rPr>
                </w:sdtEndPr>
                <w:sdtContent>
                  <w:p w14:paraId="01FDB836" w14:textId="77777777" w:rsidR="009B086F" w:rsidRPr="00EE17A9" w:rsidRDefault="009B086F" w:rsidP="009B086F">
                    <w:pPr>
                      <w:pStyle w:val="Versioncontrol"/>
                      <w:rPr>
                        <w:i/>
                        <w:iCs/>
                      </w:rPr>
                    </w:pPr>
                    <w:r>
                      <w:rPr>
                        <w:i/>
                        <w:iCs/>
                      </w:rPr>
                      <w:t>New Provider Registration – Risk and Readiness Self-Assessment</w:t>
                    </w:r>
                  </w:p>
                  <w:p w14:paraId="49400FAF" w14:textId="7D90A44A" w:rsidR="00B82392" w:rsidRPr="00D65181" w:rsidRDefault="00B82392" w:rsidP="00784521">
                    <w:pPr>
                      <w:pStyle w:val="Versioncontrol"/>
                    </w:pPr>
                    <w:r w:rsidRPr="00D65181">
                      <w:t xml:space="preserve">Page </w:t>
                    </w:r>
                    <w:r w:rsidRPr="00D65181">
                      <w:fldChar w:fldCharType="begin"/>
                    </w:r>
                    <w:r w:rsidRPr="00D65181">
                      <w:instrText>PAGE</w:instrText>
                    </w:r>
                    <w:r w:rsidRPr="00D65181">
                      <w:fldChar w:fldCharType="separate"/>
                    </w:r>
                    <w:r>
                      <w:t>1</w:t>
                    </w:r>
                    <w:r w:rsidRPr="00D65181">
                      <w:fldChar w:fldCharType="end"/>
                    </w:r>
                    <w:r w:rsidRPr="00D65181">
                      <w:t xml:space="preserve"> of </w:t>
                    </w:r>
                    <w:r w:rsidRPr="00D65181">
                      <w:fldChar w:fldCharType="begin"/>
                    </w:r>
                    <w:r w:rsidRPr="00D65181">
                      <w:instrText>NUMPAGES</w:instrText>
                    </w:r>
                    <w:r w:rsidRPr="00D65181">
                      <w:fldChar w:fldCharType="separate"/>
                    </w:r>
                    <w:r>
                      <w:t>3</w:t>
                    </w:r>
                    <w:r w:rsidRPr="00D65181">
                      <w:fldChar w:fldCharType="end"/>
                    </w:r>
                  </w:p>
                </w:sdtContent>
              </w:sdt>
            </w:sdtContent>
          </w:sdt>
          <w:p w14:paraId="39A676AE" w14:textId="525C714A" w:rsidR="00E32EDF" w:rsidRDefault="00B82392" w:rsidP="00784521">
            <w:pPr>
              <w:pStyle w:val="Versioncontrol"/>
            </w:pPr>
            <w:r w:rsidRPr="00D65181">
              <w:t xml:space="preserve">Version 1.0 | </w:t>
            </w:r>
            <w:r w:rsidR="009B086F">
              <w:t>2026</w:t>
            </w:r>
          </w:p>
        </w:sdtContent>
      </w:sdt>
    </w:sdtContent>
  </w:sdt>
  <w:p w14:paraId="4223BD57" w14:textId="77777777" w:rsidR="00A2131A" w:rsidRPr="00E32EDF" w:rsidRDefault="00A2131A" w:rsidP="0049713A">
    <w:pPr>
      <w:pStyle w:val="Foot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26698F56" wp14:editId="156F671F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632000" cy="1148400"/>
          <wp:effectExtent l="0" t="0" r="7620" b="0"/>
          <wp:wrapNone/>
          <wp:docPr id="13545196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818169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114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3372938"/>
      <w:docPartObj>
        <w:docPartGallery w:val="Page Numbers (Bottom of Page)"/>
        <w:docPartUnique/>
      </w:docPartObj>
    </w:sdtPr>
    <w:sdtContent>
      <w:sdt>
        <w:sdtPr>
          <w:id w:val="-717197401"/>
          <w:docPartObj>
            <w:docPartGallery w:val="Page Numbers (Top of Page)"/>
            <w:docPartUnique/>
          </w:docPartObj>
        </w:sdtPr>
        <w:sdtContent>
          <w:p w14:paraId="696B1A86" w14:textId="7301C1C1" w:rsidR="00B82392" w:rsidRPr="00EE17A9" w:rsidRDefault="009B086F" w:rsidP="00784521">
            <w:pPr>
              <w:pStyle w:val="Versioncontrol"/>
              <w:rPr>
                <w:i/>
                <w:iCs/>
              </w:rPr>
            </w:pPr>
            <w:r>
              <w:rPr>
                <w:i/>
                <w:iCs/>
              </w:rPr>
              <w:t>New Provider Registration – Risk and Readiness Self-Assessment</w:t>
            </w:r>
          </w:p>
          <w:p w14:paraId="4CE57BF1" w14:textId="77777777" w:rsidR="00B82392" w:rsidRPr="00784521" w:rsidRDefault="00B82392" w:rsidP="00784521">
            <w:pPr>
              <w:pStyle w:val="Versioncontrol"/>
            </w:pPr>
            <w:r w:rsidRPr="00784521">
              <w:t xml:space="preserve">Page </w:t>
            </w:r>
            <w:r w:rsidRPr="00784521">
              <w:fldChar w:fldCharType="begin"/>
            </w:r>
            <w:r w:rsidRPr="00784521">
              <w:instrText>PAGE</w:instrText>
            </w:r>
            <w:r w:rsidRPr="00784521">
              <w:fldChar w:fldCharType="separate"/>
            </w:r>
            <w:r w:rsidRPr="00784521">
              <w:t>1</w:t>
            </w:r>
            <w:r w:rsidRPr="00784521">
              <w:fldChar w:fldCharType="end"/>
            </w:r>
            <w:r w:rsidRPr="00784521">
              <w:t xml:space="preserve"> of </w:t>
            </w:r>
            <w:r w:rsidRPr="00784521">
              <w:fldChar w:fldCharType="begin"/>
            </w:r>
            <w:r w:rsidRPr="00784521">
              <w:instrText>NUMPAGES</w:instrText>
            </w:r>
            <w:r w:rsidRPr="00784521">
              <w:fldChar w:fldCharType="separate"/>
            </w:r>
            <w:r w:rsidRPr="00784521">
              <w:t>3</w:t>
            </w:r>
            <w:r w:rsidRPr="00784521">
              <w:fldChar w:fldCharType="end"/>
            </w:r>
          </w:p>
        </w:sdtContent>
      </w:sdt>
    </w:sdtContent>
  </w:sdt>
  <w:p w14:paraId="1AD0B0A8" w14:textId="28C8C880" w:rsidR="00E32EDF" w:rsidRPr="00784521" w:rsidRDefault="00B82392" w:rsidP="00784521">
    <w:pPr>
      <w:pStyle w:val="Versioncontrol"/>
    </w:pPr>
    <w:r w:rsidRPr="00784521">
      <w:t xml:space="preserve">Version 1.0 | </w:t>
    </w:r>
    <w:r w:rsidR="009B086F">
      <w:t>2026</w:t>
    </w:r>
  </w:p>
  <w:p w14:paraId="5315EA48" w14:textId="77777777" w:rsidR="00A2131A" w:rsidRPr="00A2131A" w:rsidRDefault="00A2131A" w:rsidP="0049713A">
    <w:pPr>
      <w:pStyle w:val="Footer"/>
    </w:pPr>
    <w:r>
      <w:rPr>
        <w:noProof/>
      </w:rPr>
      <w:drawing>
        <wp:anchor distT="0" distB="0" distL="114300" distR="114300" simplePos="0" relativeHeight="251658242" behindDoc="1" locked="1" layoutInCell="1" allowOverlap="1" wp14:anchorId="6298436B" wp14:editId="6FE39D03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632000" cy="1148400"/>
          <wp:effectExtent l="0" t="0" r="7620" b="0"/>
          <wp:wrapNone/>
          <wp:docPr id="97644391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8172416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114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8F6D5" w14:textId="77777777" w:rsidR="00BA6086" w:rsidRDefault="00BA6086" w:rsidP="0049713A">
      <w:r>
        <w:separator/>
      </w:r>
    </w:p>
  </w:footnote>
  <w:footnote w:type="continuationSeparator" w:id="0">
    <w:p w14:paraId="0D3E337C" w14:textId="77777777" w:rsidR="00BA6086" w:rsidRDefault="00BA6086" w:rsidP="004971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702C6" w14:textId="77777777" w:rsidR="00A2131A" w:rsidRPr="00A2131A" w:rsidRDefault="00A2131A" w:rsidP="0049713A">
    <w:pPr>
      <w:pStyle w:val="Header"/>
    </w:pPr>
  </w:p>
  <w:p w14:paraId="2352155D" w14:textId="77777777" w:rsidR="00A2131A" w:rsidRDefault="00A2131A" w:rsidP="004971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4E118" w14:textId="77777777" w:rsidR="00A2131A" w:rsidRDefault="00A2131A" w:rsidP="00BB173D">
    <w:pPr>
      <w:pStyle w:val="Header"/>
      <w:tabs>
        <w:tab w:val="clear" w:pos="4513"/>
        <w:tab w:val="clear" w:pos="9026"/>
        <w:tab w:val="left" w:pos="6979"/>
      </w:tabs>
    </w:pPr>
    <w:r>
      <w:rPr>
        <w:noProof/>
      </w:rPr>
      <w:drawing>
        <wp:anchor distT="0" distB="0" distL="114300" distR="114300" simplePos="0" relativeHeight="251658241" behindDoc="1" locked="1" layoutInCell="1" allowOverlap="1" wp14:anchorId="4E88D784" wp14:editId="6DD3C2C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137600"/>
          <wp:effectExtent l="0" t="0" r="3175" b="0"/>
          <wp:wrapNone/>
          <wp:docPr id="741337288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9211455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3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173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A0EB4"/>
    <w:multiLevelType w:val="multilevel"/>
    <w:tmpl w:val="A55A0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C581C"/>
    <w:multiLevelType w:val="hybridMultilevel"/>
    <w:tmpl w:val="EB18BB9C"/>
    <w:lvl w:ilvl="0" w:tplc="FFF4B86C">
      <w:start w:val="1"/>
      <w:numFmt w:val="bullet"/>
      <w:pStyle w:val="Tablebulletedlist-level2"/>
      <w:lvlText w:val="o"/>
      <w:lvlJc w:val="left"/>
      <w:pPr>
        <w:ind w:left="77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B271550"/>
    <w:multiLevelType w:val="hybridMultilevel"/>
    <w:tmpl w:val="70A83EAA"/>
    <w:lvl w:ilvl="0" w:tplc="8EE8D2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50335F"/>
    <w:multiLevelType w:val="hybridMultilevel"/>
    <w:tmpl w:val="A4DE4ADC"/>
    <w:lvl w:ilvl="0" w:tplc="52142B04">
      <w:start w:val="1"/>
      <w:numFmt w:val="lowerLetter"/>
      <w:pStyle w:val="Tablelist-level2"/>
      <w:lvlText w:val="%1."/>
      <w:lvlJc w:val="left"/>
      <w:pPr>
        <w:ind w:left="41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37" w:hanging="360"/>
      </w:pPr>
    </w:lvl>
    <w:lvl w:ilvl="2" w:tplc="0C09001B" w:tentative="1">
      <w:start w:val="1"/>
      <w:numFmt w:val="lowerRoman"/>
      <w:lvlText w:val="%3."/>
      <w:lvlJc w:val="right"/>
      <w:pPr>
        <w:ind w:left="1857" w:hanging="180"/>
      </w:pPr>
    </w:lvl>
    <w:lvl w:ilvl="3" w:tplc="0C09000F" w:tentative="1">
      <w:start w:val="1"/>
      <w:numFmt w:val="decimal"/>
      <w:lvlText w:val="%4."/>
      <w:lvlJc w:val="left"/>
      <w:pPr>
        <w:ind w:left="2577" w:hanging="360"/>
      </w:pPr>
    </w:lvl>
    <w:lvl w:ilvl="4" w:tplc="0C090019" w:tentative="1">
      <w:start w:val="1"/>
      <w:numFmt w:val="lowerLetter"/>
      <w:lvlText w:val="%5."/>
      <w:lvlJc w:val="left"/>
      <w:pPr>
        <w:ind w:left="3297" w:hanging="360"/>
      </w:pPr>
    </w:lvl>
    <w:lvl w:ilvl="5" w:tplc="0C09001B" w:tentative="1">
      <w:start w:val="1"/>
      <w:numFmt w:val="lowerRoman"/>
      <w:lvlText w:val="%6."/>
      <w:lvlJc w:val="right"/>
      <w:pPr>
        <w:ind w:left="4017" w:hanging="180"/>
      </w:pPr>
    </w:lvl>
    <w:lvl w:ilvl="6" w:tplc="0C09000F" w:tentative="1">
      <w:start w:val="1"/>
      <w:numFmt w:val="decimal"/>
      <w:lvlText w:val="%7."/>
      <w:lvlJc w:val="left"/>
      <w:pPr>
        <w:ind w:left="4737" w:hanging="360"/>
      </w:pPr>
    </w:lvl>
    <w:lvl w:ilvl="7" w:tplc="0C090019" w:tentative="1">
      <w:start w:val="1"/>
      <w:numFmt w:val="lowerLetter"/>
      <w:lvlText w:val="%8."/>
      <w:lvlJc w:val="left"/>
      <w:pPr>
        <w:ind w:left="5457" w:hanging="360"/>
      </w:pPr>
    </w:lvl>
    <w:lvl w:ilvl="8" w:tplc="0C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1323655B"/>
    <w:multiLevelType w:val="hybridMultilevel"/>
    <w:tmpl w:val="CE145BC4"/>
    <w:lvl w:ilvl="0" w:tplc="E00A8CBC">
      <w:start w:val="1"/>
      <w:numFmt w:val="decimal"/>
      <w:pStyle w:val="Numberedlistparagraph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B22710"/>
    <w:multiLevelType w:val="hybridMultilevel"/>
    <w:tmpl w:val="A59837E4"/>
    <w:lvl w:ilvl="0" w:tplc="7354CE30">
      <w:start w:val="1"/>
      <w:numFmt w:val="lowerLetter"/>
      <w:pStyle w:val="Numberedlist-level2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721AC"/>
    <w:multiLevelType w:val="hybridMultilevel"/>
    <w:tmpl w:val="0D246A10"/>
    <w:lvl w:ilvl="0" w:tplc="0C090003">
      <w:start w:val="1"/>
      <w:numFmt w:val="bullet"/>
      <w:lvlText w:val="o"/>
      <w:lvlJc w:val="left"/>
      <w:pPr>
        <w:ind w:left="77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" w15:restartNumberingAfterBreak="0">
    <w:nsid w:val="199A617F"/>
    <w:multiLevelType w:val="multilevel"/>
    <w:tmpl w:val="0292F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B55990"/>
    <w:multiLevelType w:val="hybridMultilevel"/>
    <w:tmpl w:val="3740E086"/>
    <w:lvl w:ilvl="0" w:tplc="26563270">
      <w:start w:val="1"/>
      <w:numFmt w:val="bullet"/>
      <w:pStyle w:val="Bulleted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8C4F8F"/>
    <w:multiLevelType w:val="hybridMultilevel"/>
    <w:tmpl w:val="55A62A5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EC76EF"/>
    <w:multiLevelType w:val="hybridMultilevel"/>
    <w:tmpl w:val="BB2E7B6E"/>
    <w:lvl w:ilvl="0" w:tplc="A4A002FC">
      <w:start w:val="1"/>
      <w:numFmt w:val="bullet"/>
      <w:pStyle w:val="Bulletedlist-level2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 w15:restartNumberingAfterBreak="0">
    <w:nsid w:val="3C640A25"/>
    <w:multiLevelType w:val="hybridMultilevel"/>
    <w:tmpl w:val="D79E7AE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73780"/>
    <w:multiLevelType w:val="hybridMultilevel"/>
    <w:tmpl w:val="E556D782"/>
    <w:lvl w:ilvl="0" w:tplc="365E049E">
      <w:start w:val="1"/>
      <w:numFmt w:val="decimal"/>
      <w:pStyle w:val="Tablenumberedlist"/>
      <w:lvlText w:val="%1."/>
      <w:lvlJc w:val="left"/>
      <w:pPr>
        <w:ind w:left="41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37" w:hanging="360"/>
      </w:pPr>
    </w:lvl>
    <w:lvl w:ilvl="2" w:tplc="0C09001B" w:tentative="1">
      <w:start w:val="1"/>
      <w:numFmt w:val="lowerRoman"/>
      <w:lvlText w:val="%3."/>
      <w:lvlJc w:val="right"/>
      <w:pPr>
        <w:ind w:left="1857" w:hanging="180"/>
      </w:pPr>
    </w:lvl>
    <w:lvl w:ilvl="3" w:tplc="0C09000F" w:tentative="1">
      <w:start w:val="1"/>
      <w:numFmt w:val="decimal"/>
      <w:lvlText w:val="%4."/>
      <w:lvlJc w:val="left"/>
      <w:pPr>
        <w:ind w:left="2577" w:hanging="360"/>
      </w:pPr>
    </w:lvl>
    <w:lvl w:ilvl="4" w:tplc="0C090019" w:tentative="1">
      <w:start w:val="1"/>
      <w:numFmt w:val="lowerLetter"/>
      <w:lvlText w:val="%5."/>
      <w:lvlJc w:val="left"/>
      <w:pPr>
        <w:ind w:left="3297" w:hanging="360"/>
      </w:pPr>
    </w:lvl>
    <w:lvl w:ilvl="5" w:tplc="0C09001B" w:tentative="1">
      <w:start w:val="1"/>
      <w:numFmt w:val="lowerRoman"/>
      <w:lvlText w:val="%6."/>
      <w:lvlJc w:val="right"/>
      <w:pPr>
        <w:ind w:left="4017" w:hanging="180"/>
      </w:pPr>
    </w:lvl>
    <w:lvl w:ilvl="6" w:tplc="0C09000F" w:tentative="1">
      <w:start w:val="1"/>
      <w:numFmt w:val="decimal"/>
      <w:lvlText w:val="%7."/>
      <w:lvlJc w:val="left"/>
      <w:pPr>
        <w:ind w:left="4737" w:hanging="360"/>
      </w:pPr>
    </w:lvl>
    <w:lvl w:ilvl="7" w:tplc="0C090019" w:tentative="1">
      <w:start w:val="1"/>
      <w:numFmt w:val="lowerLetter"/>
      <w:lvlText w:val="%8."/>
      <w:lvlJc w:val="left"/>
      <w:pPr>
        <w:ind w:left="5457" w:hanging="360"/>
      </w:pPr>
    </w:lvl>
    <w:lvl w:ilvl="8" w:tplc="0C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 w15:restartNumberingAfterBreak="0">
    <w:nsid w:val="45645F35"/>
    <w:multiLevelType w:val="hybridMultilevel"/>
    <w:tmpl w:val="AD3A1FFA"/>
    <w:lvl w:ilvl="0" w:tplc="2EA6195E">
      <w:start w:val="1"/>
      <w:numFmt w:val="lowerLetter"/>
      <w:lvlText w:val="%1."/>
      <w:lvlJc w:val="left"/>
      <w:pPr>
        <w:ind w:left="41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37" w:hanging="360"/>
      </w:pPr>
    </w:lvl>
    <w:lvl w:ilvl="2" w:tplc="0C09001B" w:tentative="1">
      <w:start w:val="1"/>
      <w:numFmt w:val="lowerRoman"/>
      <w:lvlText w:val="%3."/>
      <w:lvlJc w:val="right"/>
      <w:pPr>
        <w:ind w:left="1857" w:hanging="180"/>
      </w:pPr>
    </w:lvl>
    <w:lvl w:ilvl="3" w:tplc="0C09000F" w:tentative="1">
      <w:start w:val="1"/>
      <w:numFmt w:val="decimal"/>
      <w:lvlText w:val="%4."/>
      <w:lvlJc w:val="left"/>
      <w:pPr>
        <w:ind w:left="2577" w:hanging="360"/>
      </w:pPr>
    </w:lvl>
    <w:lvl w:ilvl="4" w:tplc="0C090019" w:tentative="1">
      <w:start w:val="1"/>
      <w:numFmt w:val="lowerLetter"/>
      <w:lvlText w:val="%5."/>
      <w:lvlJc w:val="left"/>
      <w:pPr>
        <w:ind w:left="3297" w:hanging="360"/>
      </w:pPr>
    </w:lvl>
    <w:lvl w:ilvl="5" w:tplc="0C09001B" w:tentative="1">
      <w:start w:val="1"/>
      <w:numFmt w:val="lowerRoman"/>
      <w:lvlText w:val="%6."/>
      <w:lvlJc w:val="right"/>
      <w:pPr>
        <w:ind w:left="4017" w:hanging="180"/>
      </w:pPr>
    </w:lvl>
    <w:lvl w:ilvl="6" w:tplc="0C09000F" w:tentative="1">
      <w:start w:val="1"/>
      <w:numFmt w:val="decimal"/>
      <w:lvlText w:val="%7."/>
      <w:lvlJc w:val="left"/>
      <w:pPr>
        <w:ind w:left="4737" w:hanging="360"/>
      </w:pPr>
    </w:lvl>
    <w:lvl w:ilvl="7" w:tplc="0C090019" w:tentative="1">
      <w:start w:val="1"/>
      <w:numFmt w:val="lowerLetter"/>
      <w:lvlText w:val="%8."/>
      <w:lvlJc w:val="left"/>
      <w:pPr>
        <w:ind w:left="5457" w:hanging="360"/>
      </w:pPr>
    </w:lvl>
    <w:lvl w:ilvl="8" w:tplc="0C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4" w15:restartNumberingAfterBreak="0">
    <w:nsid w:val="4A4E6290"/>
    <w:multiLevelType w:val="multilevel"/>
    <w:tmpl w:val="E9448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3727CC"/>
    <w:multiLevelType w:val="hybridMultilevel"/>
    <w:tmpl w:val="3B1C130C"/>
    <w:lvl w:ilvl="0" w:tplc="2DAA54AE">
      <w:start w:val="1"/>
      <w:numFmt w:val="bullet"/>
      <w:pStyle w:val="Table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321B78"/>
    <w:multiLevelType w:val="multilevel"/>
    <w:tmpl w:val="DD7EE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1717A4"/>
    <w:multiLevelType w:val="hybridMultilevel"/>
    <w:tmpl w:val="5C221216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39899862">
    <w:abstractNumId w:val="8"/>
  </w:num>
  <w:num w:numId="2" w16cid:durableId="674116483">
    <w:abstractNumId w:val="4"/>
  </w:num>
  <w:num w:numId="3" w16cid:durableId="1360282709">
    <w:abstractNumId w:val="11"/>
  </w:num>
  <w:num w:numId="4" w16cid:durableId="48650229">
    <w:abstractNumId w:val="6"/>
  </w:num>
  <w:num w:numId="5" w16cid:durableId="725952491">
    <w:abstractNumId w:val="15"/>
  </w:num>
  <w:num w:numId="6" w16cid:durableId="267548439">
    <w:abstractNumId w:val="17"/>
  </w:num>
  <w:num w:numId="7" w16cid:durableId="1224368747">
    <w:abstractNumId w:val="2"/>
  </w:num>
  <w:num w:numId="8" w16cid:durableId="190535179">
    <w:abstractNumId w:val="10"/>
  </w:num>
  <w:num w:numId="9" w16cid:durableId="508912510">
    <w:abstractNumId w:val="5"/>
  </w:num>
  <w:num w:numId="10" w16cid:durableId="1031614094">
    <w:abstractNumId w:val="12"/>
  </w:num>
  <w:num w:numId="11" w16cid:durableId="1056244614">
    <w:abstractNumId w:val="12"/>
    <w:lvlOverride w:ilvl="0">
      <w:startOverride w:val="1"/>
    </w:lvlOverride>
  </w:num>
  <w:num w:numId="12" w16cid:durableId="1041787140">
    <w:abstractNumId w:val="4"/>
    <w:lvlOverride w:ilvl="0">
      <w:startOverride w:val="1"/>
    </w:lvlOverride>
  </w:num>
  <w:num w:numId="13" w16cid:durableId="2116053010">
    <w:abstractNumId w:val="3"/>
  </w:num>
  <w:num w:numId="14" w16cid:durableId="1765999810">
    <w:abstractNumId w:val="3"/>
    <w:lvlOverride w:ilvl="0">
      <w:startOverride w:val="1"/>
    </w:lvlOverride>
  </w:num>
  <w:num w:numId="15" w16cid:durableId="2030792471">
    <w:abstractNumId w:val="3"/>
    <w:lvlOverride w:ilvl="0">
      <w:startOverride w:val="1"/>
    </w:lvlOverride>
  </w:num>
  <w:num w:numId="16" w16cid:durableId="305598105">
    <w:abstractNumId w:val="9"/>
  </w:num>
  <w:num w:numId="17" w16cid:durableId="833957686">
    <w:abstractNumId w:val="4"/>
    <w:lvlOverride w:ilvl="0">
      <w:startOverride w:val="1"/>
    </w:lvlOverride>
  </w:num>
  <w:num w:numId="18" w16cid:durableId="1462914970">
    <w:abstractNumId w:val="1"/>
  </w:num>
  <w:num w:numId="19" w16cid:durableId="233858365">
    <w:abstractNumId w:val="13"/>
  </w:num>
  <w:num w:numId="20" w16cid:durableId="1744135618">
    <w:abstractNumId w:val="12"/>
    <w:lvlOverride w:ilvl="0">
      <w:startOverride w:val="1"/>
    </w:lvlOverride>
  </w:num>
  <w:num w:numId="21" w16cid:durableId="994727982">
    <w:abstractNumId w:val="16"/>
  </w:num>
  <w:num w:numId="22" w16cid:durableId="364251393">
    <w:abstractNumId w:val="7"/>
  </w:num>
  <w:num w:numId="23" w16cid:durableId="1992251835">
    <w:abstractNumId w:val="14"/>
  </w:num>
  <w:num w:numId="24" w16cid:durableId="443354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B0B"/>
    <w:rsid w:val="0001291B"/>
    <w:rsid w:val="000130D8"/>
    <w:rsid w:val="0002656B"/>
    <w:rsid w:val="00040755"/>
    <w:rsid w:val="0004199D"/>
    <w:rsid w:val="0009334B"/>
    <w:rsid w:val="00097A76"/>
    <w:rsid w:val="000B35DF"/>
    <w:rsid w:val="000C1756"/>
    <w:rsid w:val="000C2491"/>
    <w:rsid w:val="00126611"/>
    <w:rsid w:val="00141A1D"/>
    <w:rsid w:val="00143393"/>
    <w:rsid w:val="00151E44"/>
    <w:rsid w:val="001A093B"/>
    <w:rsid w:val="001A158D"/>
    <w:rsid w:val="001A28C6"/>
    <w:rsid w:val="001A3F3F"/>
    <w:rsid w:val="001B58C1"/>
    <w:rsid w:val="001D0F44"/>
    <w:rsid w:val="001D1FBB"/>
    <w:rsid w:val="001D6CBA"/>
    <w:rsid w:val="002321C3"/>
    <w:rsid w:val="00280BE1"/>
    <w:rsid w:val="00282378"/>
    <w:rsid w:val="00297A9C"/>
    <w:rsid w:val="002A05D0"/>
    <w:rsid w:val="002D3530"/>
    <w:rsid w:val="002D6943"/>
    <w:rsid w:val="00331A57"/>
    <w:rsid w:val="00341561"/>
    <w:rsid w:val="0037022B"/>
    <w:rsid w:val="00376B55"/>
    <w:rsid w:val="003B19A9"/>
    <w:rsid w:val="003D0A6A"/>
    <w:rsid w:val="003E16E3"/>
    <w:rsid w:val="003E18A0"/>
    <w:rsid w:val="003E5331"/>
    <w:rsid w:val="003F5595"/>
    <w:rsid w:val="003F5ED0"/>
    <w:rsid w:val="00401B47"/>
    <w:rsid w:val="00406973"/>
    <w:rsid w:val="004142CE"/>
    <w:rsid w:val="00421704"/>
    <w:rsid w:val="00475574"/>
    <w:rsid w:val="0049713A"/>
    <w:rsid w:val="004B306F"/>
    <w:rsid w:val="005060F8"/>
    <w:rsid w:val="00546393"/>
    <w:rsid w:val="005767D2"/>
    <w:rsid w:val="00577BBD"/>
    <w:rsid w:val="005B074A"/>
    <w:rsid w:val="005D2E2E"/>
    <w:rsid w:val="005F29CA"/>
    <w:rsid w:val="00606EEE"/>
    <w:rsid w:val="006312E5"/>
    <w:rsid w:val="00643B81"/>
    <w:rsid w:val="00656466"/>
    <w:rsid w:val="006715BF"/>
    <w:rsid w:val="00671BAF"/>
    <w:rsid w:val="00671F2A"/>
    <w:rsid w:val="006728F3"/>
    <w:rsid w:val="00675627"/>
    <w:rsid w:val="00685D27"/>
    <w:rsid w:val="00693C1A"/>
    <w:rsid w:val="006A3A42"/>
    <w:rsid w:val="006C07C6"/>
    <w:rsid w:val="006F10A2"/>
    <w:rsid w:val="007274D0"/>
    <w:rsid w:val="00733749"/>
    <w:rsid w:val="00745999"/>
    <w:rsid w:val="00751E24"/>
    <w:rsid w:val="00752DD9"/>
    <w:rsid w:val="0075315A"/>
    <w:rsid w:val="00757B3B"/>
    <w:rsid w:val="00784521"/>
    <w:rsid w:val="00785176"/>
    <w:rsid w:val="00811613"/>
    <w:rsid w:val="0081675A"/>
    <w:rsid w:val="0082659C"/>
    <w:rsid w:val="00853D9C"/>
    <w:rsid w:val="00872357"/>
    <w:rsid w:val="008913EC"/>
    <w:rsid w:val="008D288E"/>
    <w:rsid w:val="008E3983"/>
    <w:rsid w:val="008E528C"/>
    <w:rsid w:val="008F0A95"/>
    <w:rsid w:val="008F791E"/>
    <w:rsid w:val="008F7FE0"/>
    <w:rsid w:val="00902611"/>
    <w:rsid w:val="009B086F"/>
    <w:rsid w:val="009C6A86"/>
    <w:rsid w:val="009E2A11"/>
    <w:rsid w:val="00A20693"/>
    <w:rsid w:val="00A2131A"/>
    <w:rsid w:val="00A22B0B"/>
    <w:rsid w:val="00A233ED"/>
    <w:rsid w:val="00A3775A"/>
    <w:rsid w:val="00A818DC"/>
    <w:rsid w:val="00AE19B0"/>
    <w:rsid w:val="00AE258A"/>
    <w:rsid w:val="00B07247"/>
    <w:rsid w:val="00B13FF9"/>
    <w:rsid w:val="00B332B5"/>
    <w:rsid w:val="00B47E75"/>
    <w:rsid w:val="00B60F1D"/>
    <w:rsid w:val="00B61B43"/>
    <w:rsid w:val="00B80E96"/>
    <w:rsid w:val="00B82392"/>
    <w:rsid w:val="00B837F2"/>
    <w:rsid w:val="00BA3246"/>
    <w:rsid w:val="00BA6086"/>
    <w:rsid w:val="00BB173D"/>
    <w:rsid w:val="00BB2C00"/>
    <w:rsid w:val="00BD3820"/>
    <w:rsid w:val="00BE0DA9"/>
    <w:rsid w:val="00C009C7"/>
    <w:rsid w:val="00C160E0"/>
    <w:rsid w:val="00C5543B"/>
    <w:rsid w:val="00C60A73"/>
    <w:rsid w:val="00CA34EC"/>
    <w:rsid w:val="00CB08D0"/>
    <w:rsid w:val="00CB0B00"/>
    <w:rsid w:val="00CB613C"/>
    <w:rsid w:val="00CC3AB1"/>
    <w:rsid w:val="00CD7401"/>
    <w:rsid w:val="00CE2295"/>
    <w:rsid w:val="00CE5AE7"/>
    <w:rsid w:val="00D15963"/>
    <w:rsid w:val="00D319E9"/>
    <w:rsid w:val="00D62645"/>
    <w:rsid w:val="00D92E4B"/>
    <w:rsid w:val="00E12ECC"/>
    <w:rsid w:val="00E132B3"/>
    <w:rsid w:val="00E32EDF"/>
    <w:rsid w:val="00E515A0"/>
    <w:rsid w:val="00E552E9"/>
    <w:rsid w:val="00E576C7"/>
    <w:rsid w:val="00E66577"/>
    <w:rsid w:val="00E744ED"/>
    <w:rsid w:val="00E848F8"/>
    <w:rsid w:val="00E95BF7"/>
    <w:rsid w:val="00EA254A"/>
    <w:rsid w:val="00EA47D9"/>
    <w:rsid w:val="00EB207E"/>
    <w:rsid w:val="00EC22F5"/>
    <w:rsid w:val="00EE17A9"/>
    <w:rsid w:val="00EE2AF7"/>
    <w:rsid w:val="00EE3F07"/>
    <w:rsid w:val="00EF7938"/>
    <w:rsid w:val="00F032BA"/>
    <w:rsid w:val="00F10198"/>
    <w:rsid w:val="00F37631"/>
    <w:rsid w:val="00F47B59"/>
    <w:rsid w:val="00F5505B"/>
    <w:rsid w:val="00F65010"/>
    <w:rsid w:val="00F720FD"/>
    <w:rsid w:val="00F756C2"/>
    <w:rsid w:val="00FC5A97"/>
    <w:rsid w:val="00FD4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93DC4"/>
  <w15:chartTrackingRefBased/>
  <w15:docId w15:val="{4AD443CA-2F18-4B1D-941B-518340211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AU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7D2"/>
    <w:pPr>
      <w:spacing w:before="120" w:after="120" w:line="259" w:lineRule="auto"/>
    </w:pPr>
    <w:rPr>
      <w:rFonts w:ascii="Arial" w:eastAsia="Calibri" w:hAnsi="Arial" w:cs="Arial"/>
      <w:kern w:val="0"/>
      <w:sz w:val="22"/>
      <w:szCs w:val="24"/>
      <w:lang w:eastAsia="en-US" w:bidi="ar-S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74D0"/>
    <w:pPr>
      <w:keepNext/>
      <w:keepLines/>
      <w:spacing w:before="240"/>
      <w:outlineLvl w:val="0"/>
    </w:pPr>
    <w:rPr>
      <w:rFonts w:eastAsiaTheme="majorEastAsia"/>
      <w:color w:val="00858A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74D0"/>
    <w:pPr>
      <w:keepNext/>
      <w:keepLines/>
      <w:spacing w:before="240"/>
      <w:outlineLvl w:val="1"/>
    </w:pPr>
    <w:rPr>
      <w:rFonts w:eastAsiaTheme="majorEastAsia"/>
      <w:color w:val="00858A"/>
      <w:sz w:val="38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6EEE"/>
    <w:pPr>
      <w:keepNext/>
      <w:keepLines/>
      <w:spacing w:before="240"/>
      <w:outlineLvl w:val="2"/>
    </w:pPr>
    <w:rPr>
      <w:rFonts w:eastAsiaTheme="majorEastAsia"/>
      <w:color w:val="00858A"/>
      <w:sz w:val="37"/>
      <w:szCs w:val="3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65010"/>
    <w:pPr>
      <w:keepNext/>
      <w:keepLines/>
      <w:spacing w:before="240"/>
      <w:outlineLvl w:val="3"/>
    </w:pPr>
    <w:rPr>
      <w:rFonts w:eastAsiaTheme="majorEastAsia" w:cstheme="majorBidi"/>
      <w:iCs/>
      <w:color w:val="00858A"/>
      <w:sz w:val="3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A213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13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13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13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13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74D0"/>
    <w:rPr>
      <w:rFonts w:ascii="Arial" w:eastAsiaTheme="majorEastAsia" w:hAnsi="Arial" w:cs="Arial"/>
      <w:color w:val="00858A"/>
      <w:kern w:val="0"/>
      <w:sz w:val="40"/>
      <w:szCs w:val="50"/>
      <w:lang w:eastAsia="en-US" w:bidi="ar-SA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7274D0"/>
    <w:rPr>
      <w:rFonts w:ascii="Arial" w:eastAsiaTheme="majorEastAsia" w:hAnsi="Arial" w:cs="Arial"/>
      <w:color w:val="00858A"/>
      <w:kern w:val="0"/>
      <w:sz w:val="38"/>
      <w:szCs w:val="40"/>
      <w:lang w:eastAsia="en-US" w:bidi="ar-SA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606EEE"/>
    <w:rPr>
      <w:rFonts w:ascii="Arial" w:eastAsiaTheme="majorEastAsia" w:hAnsi="Arial" w:cs="Arial"/>
      <w:color w:val="00858A"/>
      <w:kern w:val="0"/>
      <w:sz w:val="37"/>
      <w:szCs w:val="35"/>
      <w:lang w:eastAsia="en-US" w:bidi="ar-SA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F65010"/>
    <w:rPr>
      <w:rFonts w:ascii="Arial" w:eastAsiaTheme="majorEastAsia" w:hAnsi="Arial" w:cstheme="majorBidi"/>
      <w:iCs/>
      <w:color w:val="00858A"/>
      <w:kern w:val="0"/>
      <w:sz w:val="36"/>
      <w:szCs w:val="24"/>
      <w:lang w:eastAsia="en-US" w:bidi="ar-SA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13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13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13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13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13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A213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A2131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rsid w:val="00A213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A2131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rsid w:val="00A213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131A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rsid w:val="004971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A213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A213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13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A2131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213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31A"/>
  </w:style>
  <w:style w:type="paragraph" w:styleId="Footer">
    <w:name w:val="footer"/>
    <w:basedOn w:val="Normal"/>
    <w:link w:val="FooterChar"/>
    <w:uiPriority w:val="99"/>
    <w:unhideWhenUsed/>
    <w:rsid w:val="00A213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31A"/>
  </w:style>
  <w:style w:type="paragraph" w:styleId="TOC2">
    <w:name w:val="toc 2"/>
    <w:basedOn w:val="Normal"/>
    <w:next w:val="Normal"/>
    <w:autoRedefine/>
    <w:uiPriority w:val="39"/>
    <w:unhideWhenUsed/>
    <w:rsid w:val="00A2131A"/>
    <w:pPr>
      <w:tabs>
        <w:tab w:val="right" w:leader="dot" w:pos="13948"/>
      </w:tabs>
      <w:spacing w:after="100"/>
      <w:ind w:left="142" w:right="-1"/>
    </w:pPr>
    <w:rPr>
      <w:noProof/>
    </w:rPr>
  </w:style>
  <w:style w:type="character" w:styleId="PlaceholderText">
    <w:name w:val="Placeholder Text"/>
    <w:basedOn w:val="DefaultParagraphFont"/>
    <w:uiPriority w:val="99"/>
    <w:semiHidden/>
    <w:rsid w:val="00A2131A"/>
    <w:rPr>
      <w:color w:val="666666"/>
    </w:rPr>
  </w:style>
  <w:style w:type="character" w:styleId="Hyperlink">
    <w:name w:val="Hyperlink"/>
    <w:basedOn w:val="LineNumber"/>
    <w:uiPriority w:val="99"/>
    <w:unhideWhenUsed/>
    <w:rsid w:val="00A2131A"/>
    <w:rPr>
      <w:color w:val="0070C0"/>
      <w:u w:val="single"/>
    </w:rPr>
  </w:style>
  <w:style w:type="paragraph" w:customStyle="1" w:styleId="BodyCopy">
    <w:name w:val="Body Copy"/>
    <w:basedOn w:val="Normal"/>
    <w:rsid w:val="00A2131A"/>
    <w:pPr>
      <w:tabs>
        <w:tab w:val="left" w:pos="425"/>
      </w:tabs>
      <w:spacing w:before="0" w:after="0" w:line="300" w:lineRule="atLeast"/>
    </w:pPr>
    <w:rPr>
      <w:rFonts w:eastAsia="Times New Roman" w:cs="Times New Roman"/>
      <w:noProof/>
    </w:rPr>
  </w:style>
  <w:style w:type="paragraph" w:customStyle="1" w:styleId="Lettercontentheading">
    <w:name w:val="Letter content heading"/>
    <w:basedOn w:val="Normal"/>
    <w:qFormat/>
    <w:rsid w:val="0075315A"/>
    <w:pPr>
      <w:spacing w:before="240" w:after="240"/>
    </w:pPr>
    <w:rPr>
      <w:b/>
      <w:bCs/>
    </w:rPr>
  </w:style>
  <w:style w:type="paragraph" w:customStyle="1" w:styleId="AddressBlock">
    <w:name w:val="Address Block"/>
    <w:basedOn w:val="Normal"/>
    <w:link w:val="AddressBlockChar"/>
    <w:qFormat/>
    <w:rsid w:val="00475574"/>
    <w:pPr>
      <w:spacing w:before="200" w:after="0" w:line="240" w:lineRule="auto"/>
      <w:contextualSpacing/>
    </w:pPr>
  </w:style>
  <w:style w:type="character" w:customStyle="1" w:styleId="AddressBlockChar">
    <w:name w:val="Address Block Char"/>
    <w:basedOn w:val="DefaultParagraphFont"/>
    <w:link w:val="AddressBlock"/>
    <w:rsid w:val="00475574"/>
    <w:rPr>
      <w:rFonts w:ascii="Arial" w:eastAsia="Calibri" w:hAnsi="Arial" w:cs="Arial"/>
      <w:kern w:val="0"/>
      <w:szCs w:val="24"/>
      <w:lang w:eastAsia="en-US" w:bidi="ar-SA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A2131A"/>
  </w:style>
  <w:style w:type="paragraph" w:styleId="NoSpacing">
    <w:name w:val="No Spacing"/>
    <w:uiPriority w:val="1"/>
    <w:rsid w:val="0049713A"/>
    <w:pPr>
      <w:spacing w:after="0" w:line="240" w:lineRule="auto"/>
    </w:pPr>
    <w:rPr>
      <w:rFonts w:ascii="Arial" w:eastAsia="Calibri" w:hAnsi="Arial" w:cs="Arial"/>
      <w:kern w:val="0"/>
      <w:szCs w:val="24"/>
      <w:lang w:eastAsia="en-US" w:bidi="ar-SA"/>
      <w14:ligatures w14:val="none"/>
    </w:rPr>
  </w:style>
  <w:style w:type="paragraph" w:customStyle="1" w:styleId="Bulletedlistparagraph">
    <w:name w:val="Bulleted list paragraph"/>
    <w:basedOn w:val="ListParagraph"/>
    <w:link w:val="BulletedlistparagraphChar"/>
    <w:qFormat/>
    <w:rsid w:val="0049713A"/>
    <w:pPr>
      <w:numPr>
        <w:numId w:val="1"/>
      </w:numPr>
      <w:ind w:left="357" w:hanging="357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49713A"/>
    <w:rPr>
      <w:rFonts w:ascii="Arial" w:eastAsia="Calibri" w:hAnsi="Arial" w:cs="Arial"/>
      <w:kern w:val="0"/>
      <w:szCs w:val="24"/>
      <w:lang w:eastAsia="en-US" w:bidi="ar-SA"/>
      <w14:ligatures w14:val="none"/>
    </w:rPr>
  </w:style>
  <w:style w:type="character" w:customStyle="1" w:styleId="BulletedlistparagraphChar">
    <w:name w:val="Bulleted list paragraph Char"/>
    <w:basedOn w:val="ListParagraphChar"/>
    <w:link w:val="Bulletedlistparagraph"/>
    <w:rsid w:val="0049713A"/>
    <w:rPr>
      <w:rFonts w:ascii="Arial" w:eastAsia="Calibri" w:hAnsi="Arial" w:cs="Arial"/>
      <w:kern w:val="0"/>
      <w:szCs w:val="24"/>
      <w:lang w:eastAsia="en-US" w:bidi="ar-SA"/>
      <w14:ligatures w14:val="none"/>
    </w:rPr>
  </w:style>
  <w:style w:type="paragraph" w:customStyle="1" w:styleId="HeadingMain">
    <w:name w:val="Heading Main"/>
    <w:basedOn w:val="Normal"/>
    <w:next w:val="Normal"/>
    <w:link w:val="HeadingMainChar"/>
    <w:qFormat/>
    <w:rsid w:val="00151E44"/>
    <w:pPr>
      <w:spacing w:before="0"/>
      <w:jc w:val="right"/>
    </w:pPr>
    <w:rPr>
      <w:color w:val="00858A"/>
      <w:sz w:val="48"/>
    </w:rPr>
  </w:style>
  <w:style w:type="character" w:customStyle="1" w:styleId="HeadingMainChar">
    <w:name w:val="Heading Main Char"/>
    <w:basedOn w:val="DefaultParagraphFont"/>
    <w:link w:val="HeadingMain"/>
    <w:rsid w:val="00151E44"/>
    <w:rPr>
      <w:rFonts w:ascii="Arial" w:eastAsia="Calibri" w:hAnsi="Arial" w:cs="Arial"/>
      <w:color w:val="00858A"/>
      <w:kern w:val="0"/>
      <w:sz w:val="48"/>
      <w:szCs w:val="24"/>
      <w:lang w:eastAsia="en-US" w:bidi="ar-SA"/>
      <w14:ligatures w14:val="none"/>
    </w:rPr>
  </w:style>
  <w:style w:type="paragraph" w:customStyle="1" w:styleId="HeadingSub">
    <w:name w:val="Heading Sub"/>
    <w:next w:val="Normal"/>
    <w:link w:val="HeadingSubChar"/>
    <w:qFormat/>
    <w:rsid w:val="00F65010"/>
    <w:pPr>
      <w:jc w:val="right"/>
    </w:pPr>
    <w:rPr>
      <w:rFonts w:ascii="Arial" w:eastAsiaTheme="majorEastAsia" w:hAnsi="Arial" w:cs="Arial"/>
      <w:color w:val="00858A"/>
      <w:kern w:val="0"/>
      <w:sz w:val="40"/>
      <w:szCs w:val="40"/>
      <w:lang w:eastAsia="en-US" w:bidi="ar-SA"/>
      <w14:ligatures w14:val="none"/>
    </w:rPr>
  </w:style>
  <w:style w:type="character" w:customStyle="1" w:styleId="HeadingSubChar">
    <w:name w:val="Heading Sub Char"/>
    <w:basedOn w:val="Heading2Char"/>
    <w:link w:val="HeadingSub"/>
    <w:rsid w:val="00F65010"/>
    <w:rPr>
      <w:rFonts w:ascii="Arial" w:eastAsiaTheme="majorEastAsia" w:hAnsi="Arial" w:cs="Arial"/>
      <w:color w:val="00858A"/>
      <w:kern w:val="0"/>
      <w:sz w:val="40"/>
      <w:szCs w:val="40"/>
      <w:lang w:eastAsia="en-US" w:bidi="ar-SA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F65010"/>
    <w:pPr>
      <w:spacing w:after="0"/>
      <w:outlineLvl w:val="9"/>
    </w:pPr>
    <w:rPr>
      <w:rFonts w:cstheme="majorBidi"/>
      <w:szCs w:val="32"/>
      <w:lang w:eastAsia="zh-CN" w:bidi="th-TH"/>
    </w:rPr>
  </w:style>
  <w:style w:type="paragraph" w:styleId="TOC1">
    <w:name w:val="toc 1"/>
    <w:basedOn w:val="Normal"/>
    <w:next w:val="Normal"/>
    <w:autoRedefine/>
    <w:uiPriority w:val="39"/>
    <w:unhideWhenUsed/>
    <w:rsid w:val="00F65010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F65010"/>
    <w:pPr>
      <w:spacing w:after="100"/>
      <w:ind w:left="480"/>
    </w:pPr>
  </w:style>
  <w:style w:type="paragraph" w:customStyle="1" w:styleId="Versioncontrol">
    <w:name w:val="Version control"/>
    <w:basedOn w:val="Footer"/>
    <w:link w:val="VersioncontrolChar"/>
    <w:qFormat/>
    <w:rsid w:val="00784521"/>
    <w:pPr>
      <w:spacing w:before="0"/>
      <w:ind w:left="-425"/>
    </w:pPr>
    <w:rPr>
      <w:szCs w:val="22"/>
    </w:rPr>
  </w:style>
  <w:style w:type="character" w:customStyle="1" w:styleId="VersioncontrolChar">
    <w:name w:val="Version control Char"/>
    <w:basedOn w:val="FooterChar"/>
    <w:link w:val="Versioncontrol"/>
    <w:rsid w:val="00784521"/>
    <w:rPr>
      <w:rFonts w:ascii="Arial" w:eastAsia="Calibri" w:hAnsi="Arial" w:cs="Arial"/>
      <w:kern w:val="0"/>
      <w:sz w:val="22"/>
      <w:szCs w:val="22"/>
      <w:lang w:eastAsia="en-US" w:bidi="ar-SA"/>
      <w14:ligatures w14:val="none"/>
    </w:rPr>
  </w:style>
  <w:style w:type="paragraph" w:customStyle="1" w:styleId="Numberedlistparagraph">
    <w:name w:val="Numbered list paragraph"/>
    <w:basedOn w:val="ListParagraph"/>
    <w:link w:val="NumberedlistparagraphChar"/>
    <w:qFormat/>
    <w:rsid w:val="00CA34EC"/>
    <w:pPr>
      <w:numPr>
        <w:numId w:val="2"/>
      </w:numPr>
      <w:ind w:left="357" w:hanging="357"/>
    </w:pPr>
  </w:style>
  <w:style w:type="character" w:customStyle="1" w:styleId="NumberedlistparagraphChar">
    <w:name w:val="Numbered list paragraph Char"/>
    <w:basedOn w:val="ListParagraphChar"/>
    <w:link w:val="Numberedlistparagraph"/>
    <w:rsid w:val="00CA34EC"/>
    <w:rPr>
      <w:rFonts w:ascii="Arial" w:eastAsia="Calibri" w:hAnsi="Arial" w:cs="Arial"/>
      <w:kern w:val="0"/>
      <w:sz w:val="22"/>
      <w:szCs w:val="24"/>
      <w:lang w:eastAsia="en-US" w:bidi="ar-SA"/>
      <w14:ligatures w14:val="none"/>
    </w:rPr>
  </w:style>
  <w:style w:type="table" w:styleId="TableGridLight">
    <w:name w:val="Grid Table Light"/>
    <w:basedOn w:val="TableNormal"/>
    <w:uiPriority w:val="40"/>
    <w:rsid w:val="00376B55"/>
    <w:pPr>
      <w:spacing w:after="0" w:line="240" w:lineRule="auto"/>
    </w:pPr>
    <w:rPr>
      <w:rFonts w:eastAsiaTheme="minorHAnsi"/>
      <w:kern w:val="0"/>
      <w:sz w:val="22"/>
      <w:szCs w:val="22"/>
      <w:lang w:eastAsia="en-US" w:bidi="ar-SA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paragraph">
    <w:name w:val="Table paragraph"/>
    <w:basedOn w:val="Normal"/>
    <w:link w:val="TableparagraphChar"/>
    <w:uiPriority w:val="1"/>
    <w:qFormat/>
    <w:rsid w:val="0075315A"/>
    <w:pPr>
      <w:widowControl w:val="0"/>
      <w:autoSpaceDE w:val="0"/>
      <w:autoSpaceDN w:val="0"/>
      <w:spacing w:before="40" w:after="40"/>
      <w:ind w:left="57" w:right="57"/>
    </w:pPr>
    <w:rPr>
      <w:rFonts w:eastAsia="Arial"/>
      <w:color w:val="000000" w:themeColor="text1"/>
      <w:szCs w:val="22"/>
      <w:lang w:val="en-US"/>
    </w:rPr>
  </w:style>
  <w:style w:type="character" w:customStyle="1" w:styleId="TableparagraphChar">
    <w:name w:val="Table paragraph Char"/>
    <w:basedOn w:val="DefaultParagraphFont"/>
    <w:link w:val="Tableparagraph"/>
    <w:uiPriority w:val="1"/>
    <w:rsid w:val="0075315A"/>
    <w:rPr>
      <w:rFonts w:ascii="Arial" w:eastAsia="Arial" w:hAnsi="Arial" w:cs="Arial"/>
      <w:color w:val="000000" w:themeColor="text1"/>
      <w:kern w:val="0"/>
      <w:sz w:val="22"/>
      <w:szCs w:val="22"/>
      <w:lang w:val="en-US" w:eastAsia="en-US" w:bidi="ar-SA"/>
      <w14:ligatures w14:val="none"/>
    </w:rPr>
  </w:style>
  <w:style w:type="paragraph" w:customStyle="1" w:styleId="Tablelist">
    <w:name w:val="Table list"/>
    <w:basedOn w:val="Tableparagraph"/>
    <w:link w:val="TablelistChar"/>
    <w:qFormat/>
    <w:rsid w:val="00097A76"/>
    <w:pPr>
      <w:numPr>
        <w:numId w:val="5"/>
      </w:numPr>
      <w:ind w:left="341" w:hanging="284"/>
    </w:pPr>
  </w:style>
  <w:style w:type="paragraph" w:customStyle="1" w:styleId="TableHeaderTeal">
    <w:name w:val="Table Header Teal"/>
    <w:basedOn w:val="Normal"/>
    <w:link w:val="TableHeaderTealChar"/>
    <w:rsid w:val="0001291B"/>
    <w:pPr>
      <w:spacing w:before="0" w:line="240" w:lineRule="auto"/>
      <w:ind w:left="113" w:right="57"/>
    </w:pPr>
    <w:rPr>
      <w:rFonts w:ascii="Gill Sans MT" w:eastAsiaTheme="minorHAnsi" w:hAnsi="Gill Sans MT" w:cs="Times New Roman (Body CS)"/>
      <w:b/>
      <w:color w:val="000000" w:themeColor="text1"/>
      <w:szCs w:val="22"/>
    </w:rPr>
  </w:style>
  <w:style w:type="character" w:customStyle="1" w:styleId="TableHeaderTealChar">
    <w:name w:val="Table Header Teal Char"/>
    <w:basedOn w:val="DefaultParagraphFont"/>
    <w:link w:val="TableHeaderTeal"/>
    <w:rsid w:val="0001291B"/>
    <w:rPr>
      <w:rFonts w:ascii="Gill Sans MT" w:eastAsiaTheme="minorHAnsi" w:hAnsi="Gill Sans MT" w:cs="Times New Roman (Body CS)"/>
      <w:b/>
      <w:color w:val="000000" w:themeColor="text1"/>
      <w:kern w:val="0"/>
      <w:sz w:val="22"/>
      <w:szCs w:val="22"/>
      <w:lang w:eastAsia="en-US" w:bidi="ar-SA"/>
      <w14:ligatures w14:val="none"/>
    </w:rPr>
  </w:style>
  <w:style w:type="paragraph" w:customStyle="1" w:styleId="Tablebulletedlist">
    <w:name w:val="Table bulleted list"/>
    <w:basedOn w:val="Bulletedlistparagraph"/>
    <w:next w:val="Normal"/>
    <w:link w:val="TablebulletedlistChar"/>
    <w:rsid w:val="0001291B"/>
  </w:style>
  <w:style w:type="character" w:customStyle="1" w:styleId="TablebulletedlistChar">
    <w:name w:val="Table bulleted list Char"/>
    <w:basedOn w:val="TableparagraphChar"/>
    <w:link w:val="Tablebulletedlist"/>
    <w:rsid w:val="0001291B"/>
    <w:rPr>
      <w:rFonts w:ascii="Arial" w:eastAsia="Arial" w:hAnsi="Arial" w:cs="Arial"/>
      <w:color w:val="000000" w:themeColor="text1"/>
      <w:kern w:val="0"/>
      <w:sz w:val="22"/>
      <w:szCs w:val="24"/>
      <w:lang w:val="en-US" w:eastAsia="en-US" w:bidi="ar-SA"/>
      <w14:ligatures w14:val="none"/>
    </w:rPr>
  </w:style>
  <w:style w:type="paragraph" w:customStyle="1" w:styleId="Bulletedlist-level2">
    <w:name w:val="Bulleted list - level 2"/>
    <w:basedOn w:val="Bulletedlistparagraph"/>
    <w:link w:val="Bulletedlist-level2Char"/>
    <w:qFormat/>
    <w:rsid w:val="00CA34EC"/>
    <w:pPr>
      <w:numPr>
        <w:numId w:val="8"/>
      </w:numPr>
      <w:ind w:left="714" w:hanging="357"/>
    </w:pPr>
  </w:style>
  <w:style w:type="character" w:customStyle="1" w:styleId="Bulletedlist-level2Char">
    <w:name w:val="Bulleted list - level 2 Char"/>
    <w:basedOn w:val="ListParagraphChar"/>
    <w:link w:val="Bulletedlist-level2"/>
    <w:rsid w:val="00CA34EC"/>
    <w:rPr>
      <w:rFonts w:ascii="Arial" w:eastAsia="Calibri" w:hAnsi="Arial" w:cs="Arial"/>
      <w:kern w:val="0"/>
      <w:sz w:val="22"/>
      <w:szCs w:val="24"/>
      <w:lang w:eastAsia="en-US" w:bidi="ar-SA"/>
      <w14:ligatures w14:val="none"/>
    </w:rPr>
  </w:style>
  <w:style w:type="paragraph" w:customStyle="1" w:styleId="Numberedlist-level2">
    <w:name w:val="Numbered list - level 2"/>
    <w:basedOn w:val="ListParagraph"/>
    <w:link w:val="Numberedlist-level2Char"/>
    <w:qFormat/>
    <w:rsid w:val="00CA34EC"/>
    <w:pPr>
      <w:numPr>
        <w:numId w:val="9"/>
      </w:numPr>
      <w:ind w:left="714" w:hanging="357"/>
    </w:pPr>
  </w:style>
  <w:style w:type="character" w:customStyle="1" w:styleId="Numberedlist-level2Char">
    <w:name w:val="Numbered list - level 2 Char"/>
    <w:basedOn w:val="ListParagraphChar"/>
    <w:link w:val="Numberedlist-level2"/>
    <w:rsid w:val="00CA34EC"/>
    <w:rPr>
      <w:rFonts w:ascii="Arial" w:eastAsia="Calibri" w:hAnsi="Arial" w:cs="Arial"/>
      <w:kern w:val="0"/>
      <w:sz w:val="22"/>
      <w:szCs w:val="24"/>
      <w:lang w:eastAsia="en-US" w:bidi="ar-SA"/>
      <w14:ligatures w14:val="none"/>
    </w:rPr>
  </w:style>
  <w:style w:type="paragraph" w:customStyle="1" w:styleId="Tablenumberedlist">
    <w:name w:val="Table numbered list"/>
    <w:basedOn w:val="Tableparagraph"/>
    <w:link w:val="TablenumberedlistChar"/>
    <w:qFormat/>
    <w:rsid w:val="00097A76"/>
    <w:pPr>
      <w:numPr>
        <w:numId w:val="10"/>
      </w:numPr>
      <w:ind w:left="341" w:hanging="284"/>
    </w:pPr>
  </w:style>
  <w:style w:type="character" w:customStyle="1" w:styleId="TablenumberedlistChar">
    <w:name w:val="Table numbered list Char"/>
    <w:basedOn w:val="TableparagraphChar"/>
    <w:link w:val="Tablenumberedlist"/>
    <w:rsid w:val="00097A76"/>
    <w:rPr>
      <w:rFonts w:ascii="Arial" w:eastAsia="Arial" w:hAnsi="Arial" w:cs="Arial"/>
      <w:color w:val="000000" w:themeColor="text1"/>
      <w:kern w:val="0"/>
      <w:sz w:val="22"/>
      <w:szCs w:val="22"/>
      <w:lang w:val="en-US" w:eastAsia="en-US" w:bidi="ar-SA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8E39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E39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3983"/>
    <w:rPr>
      <w:rFonts w:ascii="Arial" w:eastAsia="Calibri" w:hAnsi="Arial" w:cs="Arial"/>
      <w:kern w:val="0"/>
      <w:sz w:val="20"/>
      <w:szCs w:val="20"/>
      <w:lang w:eastAsia="en-US" w:bidi="ar-SA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39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3983"/>
    <w:rPr>
      <w:rFonts w:ascii="Arial" w:eastAsia="Calibri" w:hAnsi="Arial" w:cs="Arial"/>
      <w:b/>
      <w:bCs/>
      <w:kern w:val="0"/>
      <w:sz w:val="20"/>
      <w:szCs w:val="20"/>
      <w:lang w:eastAsia="en-US" w:bidi="ar-SA"/>
      <w14:ligatures w14:val="none"/>
    </w:rPr>
  </w:style>
  <w:style w:type="paragraph" w:customStyle="1" w:styleId="Tablelist-level2">
    <w:name w:val="Table list - level 2"/>
    <w:basedOn w:val="Tablenumberedlist"/>
    <w:link w:val="Tablelist-level2Char"/>
    <w:rsid w:val="00097A76"/>
    <w:pPr>
      <w:numPr>
        <w:numId w:val="13"/>
      </w:numPr>
      <w:ind w:left="341" w:hanging="284"/>
    </w:pPr>
  </w:style>
  <w:style w:type="character" w:customStyle="1" w:styleId="Tablelist-level2Char">
    <w:name w:val="Table list - level 2 Char"/>
    <w:basedOn w:val="TablenumberedlistChar"/>
    <w:link w:val="Tablelist-level2"/>
    <w:rsid w:val="00097A76"/>
    <w:rPr>
      <w:rFonts w:ascii="Arial" w:eastAsia="Arial" w:hAnsi="Arial" w:cs="Arial"/>
      <w:color w:val="000000" w:themeColor="text1"/>
      <w:kern w:val="0"/>
      <w:sz w:val="22"/>
      <w:szCs w:val="22"/>
      <w:lang w:val="en-US" w:eastAsia="en-US" w:bidi="ar-SA"/>
      <w14:ligatures w14:val="none"/>
    </w:rPr>
  </w:style>
  <w:style w:type="paragraph" w:customStyle="1" w:styleId="Tablebulletedlist-level2">
    <w:name w:val="Table bulleted list - level 2"/>
    <w:basedOn w:val="Tablelist"/>
    <w:link w:val="Tablebulletedlist-level2Char"/>
    <w:qFormat/>
    <w:rsid w:val="00CA34EC"/>
    <w:pPr>
      <w:numPr>
        <w:numId w:val="18"/>
      </w:numPr>
      <w:ind w:left="704" w:hanging="284"/>
    </w:pPr>
  </w:style>
  <w:style w:type="character" w:customStyle="1" w:styleId="TablelistChar">
    <w:name w:val="Table list Char"/>
    <w:basedOn w:val="TableparagraphChar"/>
    <w:link w:val="Tablelist"/>
    <w:rsid w:val="00097A76"/>
    <w:rPr>
      <w:rFonts w:ascii="Arial" w:eastAsia="Arial" w:hAnsi="Arial" w:cs="Arial"/>
      <w:color w:val="000000" w:themeColor="text1"/>
      <w:kern w:val="0"/>
      <w:sz w:val="22"/>
      <w:szCs w:val="22"/>
      <w:lang w:val="en-US" w:eastAsia="en-US" w:bidi="ar-SA"/>
      <w14:ligatures w14:val="none"/>
    </w:rPr>
  </w:style>
  <w:style w:type="character" w:customStyle="1" w:styleId="Tablebulletedlist-level2Char">
    <w:name w:val="Table bulleted list - level 2 Char"/>
    <w:basedOn w:val="TablelistChar"/>
    <w:link w:val="Tablebulletedlist-level2"/>
    <w:rsid w:val="00CA34EC"/>
    <w:rPr>
      <w:rFonts w:ascii="Arial" w:eastAsia="Arial" w:hAnsi="Arial" w:cs="Arial"/>
      <w:color w:val="000000" w:themeColor="text1"/>
      <w:kern w:val="0"/>
      <w:sz w:val="22"/>
      <w:szCs w:val="22"/>
      <w:lang w:val="en-US" w:eastAsia="en-US" w:bidi="ar-SA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5060F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95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54639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69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orms.office.com/Pages/ResponsePage.aspx?id=xzq-qWAMHkmLO6Mvj0auyPjw9uswyq9ClceB61Jcw_dUNk1WSVkwS1AxV0paR1hOVExLRzE3WFNSOS4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g.monks\OneDrive%20-%20Department%20for%20Education,%20Children%20and%20Young%20People\Desktop\TASC%20Teal%20-%20Portrait%20-%20A4%20GENERAL%20Template%20-%20Updated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2bcd28-211c-41a1-b402-ac10d2ef7218">
      <Terms xmlns="http://schemas.microsoft.com/office/infopath/2007/PartnerControls"/>
    </lcf76f155ced4ddcb4097134ff3c332f>
    <TaxCatchAll xmlns="09df15bd-4055-4ac2-84d7-e68e64f2825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A593C2385A144F97B0A66707E9C527" ma:contentTypeVersion="12" ma:contentTypeDescription="Create a new document." ma:contentTypeScope="" ma:versionID="900361bd32b783dfce7f22ca029dc366">
  <xsd:schema xmlns:xsd="http://www.w3.org/2001/XMLSchema" xmlns:xs="http://www.w3.org/2001/XMLSchema" xmlns:p="http://schemas.microsoft.com/office/2006/metadata/properties" xmlns:ns2="dd2bcd28-211c-41a1-b402-ac10d2ef7218" xmlns:ns3="09df15bd-4055-4ac2-84d7-e68e64f28255" targetNamespace="http://schemas.microsoft.com/office/2006/metadata/properties" ma:root="true" ma:fieldsID="f462908df8186d82a05b377593b34f83" ns2:_="" ns3:_="">
    <xsd:import namespace="dd2bcd28-211c-41a1-b402-ac10d2ef7218"/>
    <xsd:import namespace="09df15bd-4055-4ac2-84d7-e68e64f282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bcd28-211c-41a1-b402-ac10d2ef72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5ab561c-b524-457e-b07c-8aed554bb3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f15bd-4055-4ac2-84d7-e68e64f2825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9b7ec3f-66ba-4b4b-a0f3-bbf0cf0e0d15}" ma:internalName="TaxCatchAll" ma:showField="CatchAllData" ma:web="09df15bd-4055-4ac2-84d7-e68e64f282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4E17B-F85A-4695-9F31-9B154D569D75}">
  <ds:schemaRefs>
    <ds:schemaRef ds:uri="http://schemas.microsoft.com/office/2006/metadata/properties"/>
    <ds:schemaRef ds:uri="http://schemas.microsoft.com/office/infopath/2007/PartnerControls"/>
    <ds:schemaRef ds:uri="dd2bcd28-211c-41a1-b402-ac10d2ef7218"/>
    <ds:schemaRef ds:uri="09df15bd-4055-4ac2-84d7-e68e64f28255"/>
  </ds:schemaRefs>
</ds:datastoreItem>
</file>

<file path=customXml/itemProps2.xml><?xml version="1.0" encoding="utf-8"?>
<ds:datastoreItem xmlns:ds="http://schemas.openxmlformats.org/officeDocument/2006/customXml" ds:itemID="{EFA3460C-E7CA-4839-ADD1-F39C5424D8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995C9F-9817-475A-8B98-47727E269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2bcd28-211c-41a1-b402-ac10d2ef7218"/>
    <ds:schemaRef ds:uri="09df15bd-4055-4ac2-84d7-e68e64f282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91B3CE-9AEA-43EB-AA6F-C894FF64C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TASC Teal - Portrait - A4 GENERAL Template - Updated 2025.dotx</Template>
  <TotalTime>90</TotalTime>
  <Pages>1</Pages>
  <Words>475</Words>
  <Characters>2710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Links>
    <vt:vector size="6" baseType="variant">
      <vt:variant>
        <vt:i4>7274496</vt:i4>
      </vt:variant>
      <vt:variant>
        <vt:i4>0</vt:i4>
      </vt:variant>
      <vt:variant>
        <vt:i4>0</vt:i4>
      </vt:variant>
      <vt:variant>
        <vt:i4>5</vt:i4>
      </vt:variant>
      <vt:variant>
        <vt:lpwstr>https://forms.office.com/Pages/ResponsePage.aspx?id=xzq-qWAMHkmLO6Mvj0auyPjw9uswyq9ClceB61Jcw_dUNk1WSVkwS1AxV0paR1hOVExLRzE3WFNSOS4u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Provider Registration – Risk and Readiness Self-Assessment</dc:title>
  <dc:subject/>
  <dc:creator>Monks, Meg</dc:creator>
  <cp:keywords/>
  <dc:description/>
  <cp:lastModifiedBy>Blackburn, Jodie</cp:lastModifiedBy>
  <cp:revision>32</cp:revision>
  <cp:lastPrinted>2026-05-13T21:32:00Z</cp:lastPrinted>
  <dcterms:created xsi:type="dcterms:W3CDTF">2026-05-05T17:33:00Z</dcterms:created>
  <dcterms:modified xsi:type="dcterms:W3CDTF">2026-05-13T04:32:00Z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8f766205-4d76-4f13-acfa-ccb315d687b8</vt:lpwstr>
  </property>
  <property fmtid="{D5CDD505-2E9C-101B-9397-08002B2CF9AE}" pid="3" name="ContentTypeId">
    <vt:lpwstr>0x010100F2A593C2385A144F97B0A66707E9C527</vt:lpwstr>
  </property>
  <property fmtid="{D5CDD505-2E9C-101B-9397-08002B2CF9AE}" pid="4" name="MediaServiceImageTags">
    <vt:lpwstr/>
  </property>
</Properties>
</file>